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spacing w:after="0"/>
        <w:rPr>
          <w:rFonts w:eastAsia="Times New Roman"/>
          <w:szCs w:val="24"/>
          <w:lang w:eastAsia="de-DE"/>
        </w:rPr>
      </w:pPr>
    </w:p>
    <w:p>
      <w:pPr>
        <w:spacing w:after="0"/>
        <w:rPr>
          <w:rFonts w:eastAsia="Times New Roman"/>
          <w:b/>
          <w:vanish/>
          <w:color w:val="FF0000"/>
          <w:lang w:eastAsia="de-DE"/>
        </w:rPr>
      </w:pPr>
      <w:r>
        <w:rPr>
          <w:rFonts w:eastAsia="Times New Roman"/>
          <w:szCs w:val="24"/>
          <w:lang w:eastAsia="de-DE"/>
        </w:rPr>
        <w:t xml:space="preserve"> </w:t>
      </w:r>
      <w:bookmarkStart w:id="0" w:name="geritex0450070"/>
      <w:bookmarkEnd w:id="0"/>
      <w:r>
        <w:rPr>
          <w:rFonts w:eastAsia="Times New Roman"/>
          <w:szCs w:val="24"/>
          <w:lang w:eastAsia="de-DE"/>
        </w:rPr>
        <w:t xml:space="preserve"> </w:t>
      </w:r>
      <w:r>
        <w:rPr>
          <w:rFonts w:eastAsia="Times New Roman"/>
          <w:b/>
          <w:vanish/>
          <w:color w:val="FF0000"/>
          <w:lang w:eastAsia="de-DE"/>
        </w:rPr>
        <w:t>Hinweise zum Ausfüllen und Erstellen des Beckenbuches:</w:t>
      </w:r>
    </w:p>
    <w:p>
      <w:pPr>
        <w:spacing w:after="0"/>
        <w:rPr>
          <w:rFonts w:eastAsia="Times New Roman"/>
          <w:b/>
          <w:vanish/>
          <w:color w:val="FF0000"/>
          <w:lang w:eastAsia="de-DE"/>
        </w:rPr>
      </w:pPr>
    </w:p>
    <w:p>
      <w:pPr>
        <w:spacing w:after="0"/>
        <w:rPr>
          <w:rFonts w:eastAsia="Times New Roman"/>
          <w:bCs/>
          <w:vanish/>
          <w:color w:val="FF0000"/>
          <w:lang w:eastAsia="de-DE"/>
        </w:rPr>
      </w:pPr>
      <w:r>
        <w:rPr>
          <w:rFonts w:eastAsia="Times New Roman"/>
          <w:bCs/>
          <w:vanish/>
          <w:color w:val="FF0000"/>
          <w:lang w:eastAsia="de-DE"/>
        </w:rPr>
        <w:t>Aus Gründen der Einheitlichkeit sind der Aufbau des Musterbeckenbuches sowie die Textpassagen in Normalschrift nach Möglichkeit zu übernehmen.</w:t>
      </w:r>
    </w:p>
    <w:p>
      <w:pPr>
        <w:spacing w:after="0"/>
        <w:rPr>
          <w:rFonts w:eastAsia="Times New Roman"/>
          <w:bCs/>
          <w:vanish/>
          <w:color w:val="FF0000"/>
          <w:lang w:eastAsia="de-DE"/>
        </w:rPr>
      </w:pPr>
    </w:p>
    <w:p>
      <w:pPr>
        <w:spacing w:after="0"/>
        <w:rPr>
          <w:rFonts w:eastAsia="Times New Roman"/>
          <w:bCs/>
          <w:vanish/>
          <w:color w:val="FF0000"/>
          <w:lang w:eastAsia="de-DE"/>
        </w:rPr>
      </w:pPr>
      <w:r>
        <w:rPr>
          <w:rFonts w:eastAsia="Times New Roman"/>
          <w:bCs/>
          <w:vanish/>
          <w:color w:val="FF0000"/>
          <w:lang w:eastAsia="de-DE"/>
        </w:rPr>
        <w:t>Textpassagen in roter Schrift sind beispielhaft aufgeführt und an die konkrete Anlage anzupassen oder sie geben Hinweise auf den Inhalt des entsprechenden Abschnittes.</w:t>
      </w:r>
    </w:p>
    <w:p>
      <w:pPr>
        <w:spacing w:after="0"/>
        <w:rPr>
          <w:rFonts w:eastAsia="Times New Roman"/>
          <w:bCs/>
          <w:vanish/>
          <w:color w:val="FF0000"/>
          <w:lang w:eastAsia="de-DE"/>
        </w:rPr>
      </w:pPr>
    </w:p>
    <w:p>
      <w:pPr>
        <w:spacing w:after="0"/>
        <w:rPr>
          <w:rFonts w:eastAsia="Times New Roman"/>
          <w:bCs/>
          <w:vanish/>
          <w:color w:val="FF0000"/>
          <w:lang w:eastAsia="de-DE"/>
        </w:rPr>
      </w:pPr>
      <w:r>
        <w:rPr>
          <w:rFonts w:eastAsia="Times New Roman"/>
          <w:bCs/>
          <w:vanish/>
          <w:color w:val="FF0000"/>
          <w:lang w:eastAsia="de-DE"/>
        </w:rPr>
        <w:t>Die Abschnitte A 1 bis A 9 sowie B 1 werden parallel mit der Ausführungsplanung erstellt und sind mit Abschluss der Ausführungsplanung vorläufig fertigzustellen und nach Abschluss der Baumaßnahme der tatsächlichen Bauausführung anzupassen.</w:t>
      </w:r>
    </w:p>
    <w:p>
      <w:pPr>
        <w:spacing w:after="0"/>
        <w:rPr>
          <w:rFonts w:eastAsia="Times New Roman"/>
          <w:bCs/>
          <w:vanish/>
          <w:color w:val="FF0000"/>
          <w:lang w:eastAsia="de-DE"/>
        </w:rPr>
      </w:pPr>
    </w:p>
    <w:p>
      <w:pPr>
        <w:spacing w:after="0"/>
        <w:rPr>
          <w:rFonts w:eastAsia="Times New Roman"/>
          <w:bCs/>
          <w:vanish/>
          <w:color w:val="FF0000"/>
          <w:lang w:eastAsia="de-DE"/>
        </w:rPr>
      </w:pPr>
      <w:r>
        <w:rPr>
          <w:rFonts w:eastAsia="Times New Roman"/>
          <w:bCs/>
          <w:vanish/>
          <w:color w:val="FF0000"/>
          <w:lang w:eastAsia="de-DE"/>
        </w:rPr>
        <w:t>Die Abschnitte B 2 bis B 4 werden nach Fertigstellung der Baumaßnahme geliefert.</w:t>
      </w:r>
    </w:p>
    <w:p>
      <w:pPr>
        <w:spacing w:after="0"/>
        <w:rPr>
          <w:rFonts w:eastAsia="Times New Roman"/>
          <w:bCs/>
          <w:vanish/>
          <w:color w:val="FF0000"/>
          <w:lang w:eastAsia="de-DE"/>
        </w:rPr>
      </w:pPr>
    </w:p>
    <w:p>
      <w:pPr>
        <w:spacing w:after="0"/>
        <w:rPr>
          <w:rFonts w:eastAsia="Times New Roman"/>
          <w:bCs/>
          <w:vanish/>
          <w:color w:val="FF0000"/>
          <w:lang w:eastAsia="de-DE"/>
        </w:rPr>
      </w:pPr>
      <w:r>
        <w:rPr>
          <w:rFonts w:eastAsia="Times New Roman"/>
          <w:bCs/>
          <w:vanish/>
          <w:color w:val="FF0000"/>
          <w:lang w:eastAsia="de-DE"/>
        </w:rPr>
        <w:t>Die unter B 4 aufgeführten Pläne sind, auf maximal DIN A 3 verkleinert, Bestandteil des Beckenbuches.</w:t>
      </w:r>
    </w:p>
    <w:p>
      <w:pPr>
        <w:spacing w:after="0"/>
        <w:rPr>
          <w:rFonts w:eastAsia="Times New Roman"/>
          <w:bCs/>
          <w:vanish/>
          <w:color w:val="FF0000"/>
          <w:lang w:eastAsia="de-DE"/>
        </w:rPr>
      </w:pPr>
    </w:p>
    <w:p>
      <w:pPr>
        <w:spacing w:after="0"/>
        <w:rPr>
          <w:rFonts w:eastAsia="Times New Roman"/>
          <w:bCs/>
          <w:vanish/>
          <w:color w:val="FF0000"/>
          <w:lang w:eastAsia="de-DE"/>
        </w:rPr>
      </w:pPr>
      <w:r>
        <w:rPr>
          <w:rFonts w:eastAsia="Times New Roman"/>
          <w:bCs/>
          <w:vanish/>
          <w:color w:val="FF0000"/>
          <w:lang w:eastAsia="de-DE"/>
        </w:rPr>
        <w:t>Der Teil C des Beckenbuches enthält die beim Betrieb der Anlage anfallenden Unterlagen. Änderungen oder Ergänzungen sind hier nur in begründeten Ausnahmefällen vorzunehmen.</w:t>
      </w:r>
    </w:p>
    <w:p>
      <w:pPr>
        <w:spacing w:after="0"/>
        <w:rPr>
          <w:rFonts w:eastAsia="Times New Roman"/>
          <w:bCs/>
          <w:vanish/>
          <w:color w:val="FF0000"/>
          <w:lang w:eastAsia="de-DE"/>
        </w:rPr>
      </w:pPr>
      <w:r>
        <w:rPr>
          <w:rFonts w:eastAsia="Times New Roman"/>
          <w:bCs/>
          <w:vanish/>
          <w:color w:val="FF0000"/>
          <w:lang w:eastAsia="de-DE"/>
        </w:rPr>
        <w:br w:type="page"/>
      </w:r>
    </w:p>
    <w:p>
      <w:pPr>
        <w:spacing w:after="0"/>
        <w:jc w:val="center"/>
        <w:rPr>
          <w:rFonts w:eastAsia="Times New Roman"/>
          <w:b/>
          <w:szCs w:val="24"/>
          <w:lang w:eastAsia="de-DE"/>
        </w:rPr>
      </w:pPr>
    </w:p>
    <w:p>
      <w:pPr>
        <w:spacing w:after="0"/>
        <w:jc w:val="center"/>
        <w:rPr>
          <w:rFonts w:eastAsia="Times New Roman"/>
          <w:b/>
          <w:sz w:val="52"/>
          <w:szCs w:val="52"/>
          <w:lang w:eastAsia="de-DE"/>
        </w:rPr>
      </w:pPr>
      <w:r>
        <w:rPr>
          <w:rFonts w:eastAsia="Times New Roman"/>
          <w:b/>
          <w:sz w:val="52"/>
          <w:szCs w:val="52"/>
          <w:lang w:eastAsia="de-DE"/>
        </w:rPr>
        <w:t>Beckenbuch</w:t>
      </w:r>
    </w:p>
    <w:p>
      <w:pPr>
        <w:spacing w:after="0"/>
        <w:jc w:val="center"/>
        <w:rPr>
          <w:rFonts w:eastAsia="Times New Roman"/>
          <w:b/>
          <w:sz w:val="48"/>
          <w:szCs w:val="48"/>
          <w:lang w:eastAsia="de-DE"/>
        </w:rPr>
      </w:pPr>
    </w:p>
    <w:p>
      <w:pPr>
        <w:spacing w:after="0"/>
        <w:jc w:val="center"/>
        <w:rPr>
          <w:rFonts w:eastAsia="Times New Roman"/>
          <w:b/>
          <w:sz w:val="32"/>
          <w:szCs w:val="32"/>
          <w:lang w:eastAsia="de-DE"/>
        </w:rPr>
      </w:pPr>
      <w:r>
        <w:rPr>
          <w:rFonts w:eastAsia="Times New Roman"/>
          <w:b/>
          <w:sz w:val="32"/>
          <w:szCs w:val="32"/>
          <w:lang w:eastAsia="de-DE"/>
        </w:rPr>
        <w:t>für</w:t>
      </w:r>
    </w:p>
    <w:p>
      <w:pPr>
        <w:spacing w:after="0"/>
        <w:jc w:val="center"/>
        <w:rPr>
          <w:rFonts w:eastAsia="Times New Roman"/>
          <w:b/>
          <w:sz w:val="32"/>
          <w:szCs w:val="32"/>
          <w:lang w:eastAsia="de-DE"/>
        </w:rPr>
      </w:pPr>
    </w:p>
    <w:p>
      <w:pPr>
        <w:spacing w:after="0"/>
        <w:jc w:val="center"/>
        <w:rPr>
          <w:rFonts w:eastAsia="Times New Roman"/>
          <w:b/>
          <w:sz w:val="32"/>
          <w:szCs w:val="32"/>
          <w:lang w:eastAsia="de-DE"/>
        </w:rPr>
      </w:pPr>
      <w:r>
        <w:rPr>
          <w:rFonts w:eastAsia="Times New Roman"/>
          <w:b/>
          <w:sz w:val="32"/>
          <w:szCs w:val="32"/>
          <w:lang w:eastAsia="de-DE"/>
        </w:rPr>
        <w:t xml:space="preserve">Pumpstation an der </w:t>
      </w:r>
      <w:proofErr w:type="spellStart"/>
      <w:r>
        <w:rPr>
          <w:rFonts w:eastAsia="Times New Roman"/>
          <w:b/>
          <w:sz w:val="32"/>
          <w:szCs w:val="32"/>
          <w:lang w:eastAsia="de-DE"/>
        </w:rPr>
        <w:t>Buscher</w:t>
      </w:r>
      <w:proofErr w:type="spellEnd"/>
      <w:r>
        <w:rPr>
          <w:rFonts w:eastAsia="Times New Roman"/>
          <w:b/>
          <w:sz w:val="32"/>
          <w:szCs w:val="32"/>
          <w:lang w:eastAsia="de-DE"/>
        </w:rPr>
        <w:t xml:space="preserve"> Str.</w:t>
      </w:r>
    </w:p>
    <w:p>
      <w:pPr>
        <w:spacing w:after="0"/>
        <w:jc w:val="center"/>
        <w:rPr>
          <w:rFonts w:eastAsia="Times New Roman"/>
          <w:b/>
          <w:sz w:val="32"/>
          <w:szCs w:val="32"/>
          <w:lang w:eastAsia="de-DE"/>
        </w:rPr>
      </w:pPr>
      <w:r>
        <w:rPr>
          <w:rFonts w:eastAsia="Times New Roman"/>
          <w:b/>
          <w:sz w:val="32"/>
          <w:szCs w:val="32"/>
          <w:lang w:eastAsia="de-DE"/>
        </w:rPr>
        <w:t>L117n Ortsumgehung Hückelhoven-</w:t>
      </w:r>
      <w:proofErr w:type="spellStart"/>
      <w:r>
        <w:rPr>
          <w:rFonts w:eastAsia="Times New Roman"/>
          <w:b/>
          <w:sz w:val="32"/>
          <w:szCs w:val="32"/>
          <w:lang w:eastAsia="de-DE"/>
        </w:rPr>
        <w:t>Ratheim</w:t>
      </w:r>
      <w:proofErr w:type="spellEnd"/>
      <w:r>
        <w:rPr>
          <w:rFonts w:eastAsia="Times New Roman"/>
          <w:b/>
          <w:sz w:val="32"/>
          <w:szCs w:val="32"/>
          <w:lang w:eastAsia="de-DE"/>
        </w:rPr>
        <w:t>/-</w:t>
      </w:r>
      <w:proofErr w:type="spellStart"/>
      <w:r>
        <w:rPr>
          <w:rFonts w:eastAsia="Times New Roman"/>
          <w:b/>
          <w:sz w:val="32"/>
          <w:szCs w:val="32"/>
          <w:lang w:eastAsia="de-DE"/>
        </w:rPr>
        <w:t>Millich</w:t>
      </w:r>
      <w:proofErr w:type="spellEnd"/>
    </w:p>
    <w:p>
      <w:pPr>
        <w:spacing w:after="0"/>
        <w:jc w:val="center"/>
        <w:rPr>
          <w:rFonts w:eastAsia="Times New Roman"/>
          <w:b/>
          <w:sz w:val="32"/>
          <w:szCs w:val="32"/>
          <w:lang w:eastAsia="de-DE"/>
        </w:rPr>
      </w:pPr>
    </w:p>
    <w:p>
      <w:pPr>
        <w:spacing w:after="0"/>
        <w:jc w:val="center"/>
        <w:rPr>
          <w:rFonts w:eastAsia="Times New Roman"/>
          <w:b/>
          <w:sz w:val="32"/>
          <w:szCs w:val="32"/>
          <w:lang w:eastAsia="de-DE"/>
        </w:rPr>
      </w:pPr>
      <w:r>
        <w:rPr>
          <w:rFonts w:eastAsia="Times New Roman"/>
          <w:b/>
          <w:sz w:val="32"/>
          <w:szCs w:val="32"/>
          <w:lang w:eastAsia="de-DE"/>
        </w:rPr>
        <w:t xml:space="preserve">Bauwerksnummer: 4903 454 </w:t>
      </w: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r>
        <w:rPr>
          <w:rFonts w:eastAsia="Times New Roman"/>
          <w:b/>
          <w:szCs w:val="24"/>
          <w:lang w:eastAsia="de-DE"/>
        </w:rPr>
        <w:t>Aufzählung der Teilbauwerke, die zu der Entwässerungsanlage gehören:</w:t>
      </w:r>
    </w:p>
    <w:p>
      <w:pPr>
        <w:spacing w:after="0"/>
        <w:rPr>
          <w:rFonts w:eastAsia="Times New Roman"/>
          <w:bCs/>
          <w:szCs w:val="24"/>
          <w:lang w:eastAsia="de-DE"/>
        </w:rPr>
      </w:pPr>
      <w:r>
        <w:rPr>
          <w:rFonts w:eastAsia="Times New Roman"/>
          <w:bCs/>
          <w:vanish/>
          <w:color w:val="FF0000"/>
          <w:szCs w:val="24"/>
          <w:lang w:eastAsia="de-DE"/>
        </w:rPr>
        <w:t>Zutreffendes ankreuzen und ggf. Teilbauwerke ergänzen oder löschen</w:t>
      </w:r>
      <w:r>
        <w:rPr>
          <w:rFonts w:eastAsia="Times New Roman"/>
          <w:bCs/>
          <w:szCs w:val="24"/>
          <w:lang w:eastAsia="de-DE"/>
        </w:rPr>
        <w:t>.</w:t>
      </w:r>
    </w:p>
    <w:p>
      <w:pPr>
        <w:spacing w:after="0"/>
        <w:rPr>
          <w:rFonts w:eastAsia="Times New Roman"/>
          <w:bCs/>
          <w:szCs w:val="24"/>
          <w:lang w:eastAsia="de-DE"/>
        </w:rPr>
      </w:pPr>
    </w:p>
    <w:tbl>
      <w:tblPr>
        <w:tblW w:w="9026" w:type="dxa"/>
        <w:tblInd w:w="-5" w:type="dxa"/>
        <w:tblLook w:val="01E0" w:firstRow="1" w:lastRow="1" w:firstColumn="1" w:lastColumn="1" w:noHBand="0" w:noVBand="0"/>
      </w:tblPr>
      <w:tblGrid>
        <w:gridCol w:w="1854"/>
        <w:gridCol w:w="6226"/>
        <w:gridCol w:w="946"/>
      </w:tblGrid>
      <w:tr>
        <w:tc>
          <w:tcPr>
            <w:tcW w:w="8080" w:type="dxa"/>
            <w:gridSpan w:val="2"/>
            <w:tcBorders>
              <w:top w:val="single" w:sz="4" w:space="0" w:color="auto"/>
              <w:left w:val="single" w:sz="4" w:space="0" w:color="auto"/>
              <w:bottom w:val="single" w:sz="4" w:space="0" w:color="auto"/>
              <w:right w:val="single" w:sz="4" w:space="0" w:color="auto"/>
            </w:tcBorders>
          </w:tcPr>
          <w:p>
            <w:pPr>
              <w:spacing w:after="0"/>
              <w:rPr>
                <w:rFonts w:eastAsia="Times New Roman"/>
                <w:b/>
                <w:szCs w:val="24"/>
                <w:lang w:eastAsia="de-DE"/>
              </w:rPr>
            </w:pPr>
            <w:r>
              <w:rPr>
                <w:rFonts w:eastAsia="Times New Roman"/>
                <w:b/>
                <w:szCs w:val="24"/>
                <w:lang w:eastAsia="de-DE"/>
              </w:rPr>
              <w:t>Teilbauwerke</w:t>
            </w:r>
          </w:p>
        </w:tc>
        <w:tc>
          <w:tcPr>
            <w:tcW w:w="946" w:type="dxa"/>
            <w:tcBorders>
              <w:top w:val="single" w:sz="4" w:space="0" w:color="auto"/>
              <w:left w:val="single" w:sz="4" w:space="0" w:color="auto"/>
              <w:bottom w:val="single" w:sz="4" w:space="0" w:color="auto"/>
              <w:right w:val="single" w:sz="4" w:space="0" w:color="auto"/>
            </w:tcBorders>
          </w:tcPr>
          <w:p>
            <w:pPr>
              <w:spacing w:after="0"/>
              <w:jc w:val="center"/>
              <w:rPr>
                <w:rFonts w:eastAsia="Times New Roman"/>
                <w:bCs/>
                <w:szCs w:val="24"/>
                <w:lang w:eastAsia="de-DE"/>
              </w:rPr>
            </w:pPr>
            <w:r>
              <w:rPr>
                <w:rFonts w:ascii="Helvetica-Bold" w:hAnsi="Helvetica-Bold" w:cs="Helvetica-Bold"/>
                <w:b/>
                <w:bCs/>
                <w:szCs w:val="20"/>
              </w:rPr>
              <w:t>(x/-)</w:t>
            </w:r>
          </w:p>
        </w:tc>
      </w:tr>
      <w:tr>
        <w:tc>
          <w:tcPr>
            <w:tcW w:w="8080" w:type="dxa"/>
            <w:gridSpan w:val="2"/>
            <w:tcBorders>
              <w:top w:val="single" w:sz="4" w:space="0" w:color="auto"/>
              <w:left w:val="single" w:sz="4" w:space="0" w:color="auto"/>
              <w:bottom w:val="single" w:sz="4" w:space="0" w:color="auto"/>
              <w:right w:val="single" w:sz="4" w:space="0" w:color="auto"/>
            </w:tcBorders>
          </w:tcPr>
          <w:p>
            <w:pPr>
              <w:spacing w:after="0"/>
              <w:rPr>
                <w:rFonts w:eastAsia="Times New Roman"/>
                <w:bCs/>
                <w:szCs w:val="24"/>
                <w:lang w:eastAsia="de-DE"/>
              </w:rPr>
            </w:pPr>
            <w:r>
              <w:rPr>
                <w:rFonts w:eastAsia="Times New Roman"/>
                <w:bCs/>
                <w:szCs w:val="24"/>
                <w:lang w:eastAsia="de-DE"/>
              </w:rPr>
              <w:t>Zulaufbauwerk</w:t>
            </w:r>
          </w:p>
        </w:tc>
        <w:tc>
          <w:tcPr>
            <w:tcW w:w="946" w:type="dxa"/>
            <w:tcBorders>
              <w:top w:val="single" w:sz="4" w:space="0" w:color="auto"/>
              <w:left w:val="single" w:sz="4" w:space="0" w:color="auto"/>
              <w:bottom w:val="single" w:sz="4" w:space="0" w:color="auto"/>
              <w:right w:val="single" w:sz="4" w:space="0" w:color="auto"/>
            </w:tcBorders>
          </w:tcPr>
          <w:p>
            <w:pPr>
              <w:spacing w:after="0"/>
              <w:jc w:val="center"/>
              <w:rPr>
                <w:rFonts w:eastAsia="Times New Roman"/>
                <w:bCs/>
                <w:szCs w:val="24"/>
                <w:lang w:eastAsia="de-DE"/>
              </w:rPr>
            </w:pPr>
          </w:p>
        </w:tc>
      </w:tr>
      <w:tr>
        <w:tc>
          <w:tcPr>
            <w:tcW w:w="8080" w:type="dxa"/>
            <w:gridSpan w:val="2"/>
            <w:tcBorders>
              <w:top w:val="single" w:sz="4" w:space="0" w:color="auto"/>
              <w:left w:val="single" w:sz="4" w:space="0" w:color="auto"/>
              <w:bottom w:val="single" w:sz="4" w:space="0" w:color="auto"/>
              <w:right w:val="single" w:sz="4" w:space="0" w:color="auto"/>
            </w:tcBorders>
          </w:tcPr>
          <w:p>
            <w:pPr>
              <w:spacing w:after="0"/>
              <w:rPr>
                <w:rFonts w:eastAsia="Times New Roman"/>
                <w:bCs/>
                <w:szCs w:val="24"/>
                <w:lang w:eastAsia="de-DE"/>
              </w:rPr>
            </w:pPr>
            <w:r>
              <w:rPr>
                <w:rFonts w:eastAsia="Times New Roman"/>
                <w:bCs/>
                <w:szCs w:val="24"/>
                <w:lang w:eastAsia="de-DE"/>
              </w:rPr>
              <w:t>Absetzbecken</w:t>
            </w:r>
          </w:p>
        </w:tc>
        <w:tc>
          <w:tcPr>
            <w:tcW w:w="946" w:type="dxa"/>
            <w:tcBorders>
              <w:top w:val="single" w:sz="4" w:space="0" w:color="auto"/>
              <w:left w:val="single" w:sz="4" w:space="0" w:color="auto"/>
              <w:bottom w:val="single" w:sz="4" w:space="0" w:color="auto"/>
              <w:right w:val="single" w:sz="4" w:space="0" w:color="auto"/>
            </w:tcBorders>
          </w:tcPr>
          <w:p>
            <w:pPr>
              <w:spacing w:after="0"/>
              <w:jc w:val="center"/>
              <w:rPr>
                <w:rFonts w:eastAsia="Times New Roman"/>
                <w:bCs/>
                <w:szCs w:val="24"/>
                <w:lang w:eastAsia="de-DE"/>
              </w:rPr>
            </w:pPr>
          </w:p>
        </w:tc>
      </w:tr>
      <w:tr>
        <w:tc>
          <w:tcPr>
            <w:tcW w:w="8080" w:type="dxa"/>
            <w:gridSpan w:val="2"/>
            <w:tcBorders>
              <w:top w:val="single" w:sz="4" w:space="0" w:color="auto"/>
              <w:left w:val="single" w:sz="4" w:space="0" w:color="auto"/>
              <w:bottom w:val="single" w:sz="4" w:space="0" w:color="auto"/>
              <w:right w:val="single" w:sz="4" w:space="0" w:color="auto"/>
            </w:tcBorders>
          </w:tcPr>
          <w:p>
            <w:pPr>
              <w:spacing w:after="0"/>
              <w:rPr>
                <w:rFonts w:eastAsia="Times New Roman"/>
                <w:bCs/>
                <w:szCs w:val="24"/>
                <w:lang w:eastAsia="de-DE"/>
              </w:rPr>
            </w:pPr>
            <w:r>
              <w:rPr>
                <w:rFonts w:eastAsia="Times New Roman"/>
                <w:bCs/>
                <w:szCs w:val="24"/>
                <w:lang w:eastAsia="de-DE"/>
              </w:rPr>
              <w:t>Regenrückhaltebecken</w:t>
            </w:r>
          </w:p>
        </w:tc>
        <w:tc>
          <w:tcPr>
            <w:tcW w:w="946" w:type="dxa"/>
            <w:tcBorders>
              <w:top w:val="single" w:sz="4" w:space="0" w:color="auto"/>
              <w:left w:val="single" w:sz="4" w:space="0" w:color="auto"/>
              <w:bottom w:val="single" w:sz="4" w:space="0" w:color="auto"/>
              <w:right w:val="single" w:sz="4" w:space="0" w:color="auto"/>
            </w:tcBorders>
          </w:tcPr>
          <w:p>
            <w:pPr>
              <w:spacing w:after="0"/>
              <w:jc w:val="center"/>
              <w:rPr>
                <w:rFonts w:eastAsia="Times New Roman"/>
                <w:bCs/>
                <w:szCs w:val="24"/>
                <w:lang w:eastAsia="de-DE"/>
              </w:rPr>
            </w:pPr>
          </w:p>
        </w:tc>
      </w:tr>
      <w:tr>
        <w:tc>
          <w:tcPr>
            <w:tcW w:w="8080" w:type="dxa"/>
            <w:gridSpan w:val="2"/>
            <w:tcBorders>
              <w:top w:val="single" w:sz="4" w:space="0" w:color="auto"/>
              <w:left w:val="single" w:sz="4" w:space="0" w:color="auto"/>
              <w:bottom w:val="single" w:sz="4" w:space="0" w:color="auto"/>
              <w:right w:val="single" w:sz="4" w:space="0" w:color="auto"/>
            </w:tcBorders>
          </w:tcPr>
          <w:p>
            <w:pPr>
              <w:spacing w:after="0"/>
              <w:rPr>
                <w:rFonts w:eastAsia="Times New Roman"/>
                <w:bCs/>
                <w:szCs w:val="24"/>
                <w:lang w:eastAsia="de-DE"/>
              </w:rPr>
            </w:pPr>
            <w:r>
              <w:rPr>
                <w:rFonts w:eastAsia="Times New Roman"/>
                <w:bCs/>
                <w:szCs w:val="24"/>
                <w:lang w:eastAsia="de-DE"/>
              </w:rPr>
              <w:t>Tauchwand</w:t>
            </w:r>
          </w:p>
        </w:tc>
        <w:tc>
          <w:tcPr>
            <w:tcW w:w="946" w:type="dxa"/>
            <w:tcBorders>
              <w:top w:val="single" w:sz="4" w:space="0" w:color="auto"/>
              <w:left w:val="single" w:sz="4" w:space="0" w:color="auto"/>
              <w:bottom w:val="single" w:sz="4" w:space="0" w:color="auto"/>
              <w:right w:val="single" w:sz="4" w:space="0" w:color="auto"/>
            </w:tcBorders>
          </w:tcPr>
          <w:p>
            <w:pPr>
              <w:spacing w:after="0"/>
              <w:jc w:val="center"/>
              <w:rPr>
                <w:rFonts w:eastAsia="Times New Roman"/>
                <w:bCs/>
                <w:szCs w:val="24"/>
                <w:lang w:eastAsia="de-DE"/>
              </w:rPr>
            </w:pPr>
          </w:p>
        </w:tc>
      </w:tr>
      <w:tr>
        <w:tc>
          <w:tcPr>
            <w:tcW w:w="8080" w:type="dxa"/>
            <w:gridSpan w:val="2"/>
            <w:tcBorders>
              <w:top w:val="single" w:sz="4" w:space="0" w:color="auto"/>
              <w:left w:val="single" w:sz="4" w:space="0" w:color="auto"/>
              <w:bottom w:val="single" w:sz="4" w:space="0" w:color="auto"/>
              <w:right w:val="single" w:sz="4" w:space="0" w:color="auto"/>
            </w:tcBorders>
          </w:tcPr>
          <w:p>
            <w:pPr>
              <w:spacing w:after="0"/>
              <w:rPr>
                <w:rFonts w:eastAsia="Times New Roman"/>
                <w:bCs/>
                <w:szCs w:val="24"/>
                <w:lang w:eastAsia="de-DE"/>
              </w:rPr>
            </w:pPr>
            <w:r>
              <w:rPr>
                <w:rFonts w:eastAsia="Times New Roman"/>
                <w:bCs/>
                <w:szCs w:val="24"/>
                <w:lang w:eastAsia="de-DE"/>
              </w:rPr>
              <w:t>Leichtflüssigkeitsabscheider gemäß DIN 1999-100</w:t>
            </w:r>
          </w:p>
        </w:tc>
        <w:tc>
          <w:tcPr>
            <w:tcW w:w="946" w:type="dxa"/>
            <w:tcBorders>
              <w:top w:val="single" w:sz="4" w:space="0" w:color="auto"/>
              <w:left w:val="single" w:sz="4" w:space="0" w:color="auto"/>
              <w:bottom w:val="single" w:sz="4" w:space="0" w:color="auto"/>
              <w:right w:val="single" w:sz="4" w:space="0" w:color="auto"/>
            </w:tcBorders>
          </w:tcPr>
          <w:p>
            <w:pPr>
              <w:spacing w:after="0"/>
              <w:jc w:val="center"/>
              <w:rPr>
                <w:rFonts w:eastAsia="Times New Roman"/>
                <w:bCs/>
                <w:szCs w:val="24"/>
                <w:lang w:eastAsia="de-DE"/>
              </w:rPr>
            </w:pPr>
          </w:p>
        </w:tc>
      </w:tr>
      <w:tr>
        <w:tc>
          <w:tcPr>
            <w:tcW w:w="8080" w:type="dxa"/>
            <w:gridSpan w:val="2"/>
            <w:tcBorders>
              <w:top w:val="single" w:sz="4" w:space="0" w:color="auto"/>
              <w:left w:val="single" w:sz="4" w:space="0" w:color="auto"/>
              <w:bottom w:val="single" w:sz="4" w:space="0" w:color="auto"/>
              <w:right w:val="single" w:sz="4" w:space="0" w:color="auto"/>
            </w:tcBorders>
          </w:tcPr>
          <w:p>
            <w:pPr>
              <w:spacing w:after="0"/>
              <w:rPr>
                <w:rFonts w:eastAsia="Times New Roman"/>
                <w:bCs/>
                <w:szCs w:val="24"/>
                <w:lang w:eastAsia="de-DE"/>
              </w:rPr>
            </w:pPr>
            <w:r>
              <w:rPr>
                <w:rFonts w:eastAsia="Times New Roman"/>
                <w:bCs/>
                <w:szCs w:val="24"/>
                <w:lang w:eastAsia="de-DE"/>
              </w:rPr>
              <w:t>Retentions-Bodenfilter</w:t>
            </w:r>
          </w:p>
        </w:tc>
        <w:tc>
          <w:tcPr>
            <w:tcW w:w="946" w:type="dxa"/>
            <w:tcBorders>
              <w:top w:val="single" w:sz="4" w:space="0" w:color="auto"/>
              <w:left w:val="single" w:sz="4" w:space="0" w:color="auto"/>
              <w:bottom w:val="single" w:sz="4" w:space="0" w:color="auto"/>
              <w:right w:val="single" w:sz="4" w:space="0" w:color="auto"/>
            </w:tcBorders>
          </w:tcPr>
          <w:p>
            <w:pPr>
              <w:spacing w:after="0"/>
              <w:jc w:val="center"/>
              <w:rPr>
                <w:rFonts w:eastAsia="Times New Roman"/>
                <w:bCs/>
                <w:szCs w:val="24"/>
                <w:lang w:eastAsia="de-DE"/>
              </w:rPr>
            </w:pPr>
          </w:p>
        </w:tc>
      </w:tr>
      <w:tr>
        <w:tc>
          <w:tcPr>
            <w:tcW w:w="8080" w:type="dxa"/>
            <w:gridSpan w:val="2"/>
            <w:tcBorders>
              <w:top w:val="single" w:sz="4" w:space="0" w:color="auto"/>
              <w:left w:val="single" w:sz="4" w:space="0" w:color="auto"/>
              <w:bottom w:val="single" w:sz="4" w:space="0" w:color="auto"/>
              <w:right w:val="single" w:sz="4" w:space="0" w:color="auto"/>
            </w:tcBorders>
          </w:tcPr>
          <w:p>
            <w:pPr>
              <w:spacing w:after="0"/>
              <w:rPr>
                <w:rFonts w:eastAsia="Times New Roman"/>
                <w:bCs/>
                <w:szCs w:val="24"/>
                <w:lang w:eastAsia="de-DE"/>
              </w:rPr>
            </w:pPr>
            <w:r>
              <w:rPr>
                <w:rFonts w:eastAsia="Times New Roman"/>
                <w:bCs/>
                <w:szCs w:val="24"/>
                <w:lang w:eastAsia="de-DE"/>
              </w:rPr>
              <w:t>Unterirdische Beckenanlage</w:t>
            </w:r>
          </w:p>
        </w:tc>
        <w:tc>
          <w:tcPr>
            <w:tcW w:w="946" w:type="dxa"/>
            <w:tcBorders>
              <w:top w:val="single" w:sz="4" w:space="0" w:color="auto"/>
              <w:left w:val="single" w:sz="4" w:space="0" w:color="auto"/>
              <w:bottom w:val="single" w:sz="4" w:space="0" w:color="auto"/>
              <w:right w:val="single" w:sz="4" w:space="0" w:color="auto"/>
            </w:tcBorders>
          </w:tcPr>
          <w:p>
            <w:pPr>
              <w:spacing w:after="0"/>
              <w:jc w:val="center"/>
              <w:rPr>
                <w:rFonts w:eastAsia="Times New Roman"/>
                <w:bCs/>
                <w:szCs w:val="24"/>
                <w:lang w:eastAsia="de-DE"/>
              </w:rPr>
            </w:pPr>
          </w:p>
        </w:tc>
      </w:tr>
      <w:tr>
        <w:tc>
          <w:tcPr>
            <w:tcW w:w="8080" w:type="dxa"/>
            <w:gridSpan w:val="2"/>
            <w:tcBorders>
              <w:top w:val="single" w:sz="4" w:space="0" w:color="auto"/>
              <w:left w:val="single" w:sz="4" w:space="0" w:color="auto"/>
              <w:bottom w:val="single" w:sz="4" w:space="0" w:color="auto"/>
              <w:right w:val="single" w:sz="4" w:space="0" w:color="auto"/>
            </w:tcBorders>
          </w:tcPr>
          <w:p>
            <w:pPr>
              <w:spacing w:after="0"/>
              <w:rPr>
                <w:rFonts w:eastAsia="Times New Roman"/>
                <w:bCs/>
                <w:szCs w:val="24"/>
                <w:lang w:eastAsia="de-DE"/>
              </w:rPr>
            </w:pPr>
            <w:r>
              <w:rPr>
                <w:rFonts w:eastAsia="Times New Roman"/>
                <w:bCs/>
                <w:szCs w:val="24"/>
                <w:lang w:eastAsia="de-DE"/>
              </w:rPr>
              <w:t>Schachtbauwerk Pumpenhaus (angrenzender Pumpensumpf mit Kanalspindelschieber)</w:t>
            </w:r>
          </w:p>
        </w:tc>
        <w:tc>
          <w:tcPr>
            <w:tcW w:w="946" w:type="dxa"/>
            <w:tcBorders>
              <w:top w:val="single" w:sz="4" w:space="0" w:color="auto"/>
              <w:left w:val="single" w:sz="4" w:space="0" w:color="auto"/>
              <w:bottom w:val="single" w:sz="4" w:space="0" w:color="auto"/>
              <w:right w:val="single" w:sz="4" w:space="0" w:color="auto"/>
            </w:tcBorders>
          </w:tcPr>
          <w:p>
            <w:pPr>
              <w:spacing w:after="0"/>
              <w:jc w:val="center"/>
              <w:rPr>
                <w:rFonts w:eastAsia="Times New Roman"/>
                <w:bCs/>
                <w:szCs w:val="24"/>
                <w:lang w:eastAsia="de-DE"/>
              </w:rPr>
            </w:pPr>
            <w:r>
              <w:rPr>
                <w:rFonts w:eastAsia="Times New Roman"/>
                <w:bCs/>
                <w:szCs w:val="24"/>
                <w:lang w:eastAsia="de-DE"/>
              </w:rPr>
              <w:t>X</w:t>
            </w:r>
          </w:p>
        </w:tc>
      </w:tr>
      <w:tr>
        <w:tc>
          <w:tcPr>
            <w:tcW w:w="8080" w:type="dxa"/>
            <w:gridSpan w:val="2"/>
            <w:tcBorders>
              <w:top w:val="single" w:sz="4" w:space="0" w:color="auto"/>
              <w:left w:val="single" w:sz="4" w:space="0" w:color="auto"/>
              <w:bottom w:val="single" w:sz="4" w:space="0" w:color="auto"/>
              <w:right w:val="single" w:sz="4" w:space="0" w:color="auto"/>
            </w:tcBorders>
          </w:tcPr>
          <w:p>
            <w:pPr>
              <w:spacing w:after="0"/>
              <w:rPr>
                <w:rFonts w:eastAsia="Times New Roman"/>
                <w:bCs/>
                <w:szCs w:val="24"/>
                <w:lang w:eastAsia="de-DE"/>
              </w:rPr>
            </w:pPr>
            <w:r>
              <w:rPr>
                <w:rFonts w:eastAsia="Times New Roman"/>
                <w:bCs/>
                <w:szCs w:val="24"/>
                <w:lang w:eastAsia="de-DE"/>
              </w:rPr>
              <w:t>Pumpen (trockenaufgestellte Kreiselpumpen im 3. UG des Pumpenhauses)</w:t>
            </w:r>
          </w:p>
        </w:tc>
        <w:tc>
          <w:tcPr>
            <w:tcW w:w="946" w:type="dxa"/>
            <w:tcBorders>
              <w:top w:val="single" w:sz="4" w:space="0" w:color="auto"/>
              <w:left w:val="single" w:sz="4" w:space="0" w:color="auto"/>
              <w:bottom w:val="single" w:sz="4" w:space="0" w:color="auto"/>
              <w:right w:val="single" w:sz="4" w:space="0" w:color="auto"/>
            </w:tcBorders>
          </w:tcPr>
          <w:p>
            <w:pPr>
              <w:spacing w:after="0"/>
              <w:jc w:val="center"/>
              <w:rPr>
                <w:rFonts w:eastAsia="Times New Roman"/>
                <w:bCs/>
                <w:szCs w:val="24"/>
                <w:lang w:eastAsia="de-DE"/>
              </w:rPr>
            </w:pPr>
            <w:r>
              <w:rPr>
                <w:rFonts w:eastAsia="Times New Roman"/>
                <w:bCs/>
                <w:szCs w:val="24"/>
                <w:lang w:eastAsia="de-DE"/>
              </w:rPr>
              <w:t>X</w:t>
            </w:r>
          </w:p>
        </w:tc>
      </w:tr>
      <w:tr>
        <w:tc>
          <w:tcPr>
            <w:tcW w:w="8080" w:type="dxa"/>
            <w:gridSpan w:val="2"/>
            <w:tcBorders>
              <w:top w:val="single" w:sz="4" w:space="0" w:color="auto"/>
              <w:left w:val="single" w:sz="4" w:space="0" w:color="auto"/>
              <w:bottom w:val="single" w:sz="4" w:space="0" w:color="auto"/>
              <w:right w:val="single" w:sz="4" w:space="0" w:color="auto"/>
            </w:tcBorders>
          </w:tcPr>
          <w:p>
            <w:pPr>
              <w:spacing w:after="0"/>
              <w:rPr>
                <w:rFonts w:eastAsia="Times New Roman"/>
                <w:bCs/>
                <w:szCs w:val="24"/>
                <w:lang w:eastAsia="de-DE"/>
              </w:rPr>
            </w:pPr>
            <w:r>
              <w:rPr>
                <w:rFonts w:eastAsia="Times New Roman"/>
                <w:bCs/>
                <w:szCs w:val="24"/>
                <w:lang w:eastAsia="de-DE"/>
              </w:rPr>
              <w:t>Versickerungsbecken</w:t>
            </w:r>
          </w:p>
        </w:tc>
        <w:tc>
          <w:tcPr>
            <w:tcW w:w="946" w:type="dxa"/>
            <w:tcBorders>
              <w:top w:val="single" w:sz="4" w:space="0" w:color="auto"/>
              <w:left w:val="single" w:sz="4" w:space="0" w:color="auto"/>
              <w:bottom w:val="single" w:sz="4" w:space="0" w:color="auto"/>
              <w:right w:val="single" w:sz="4" w:space="0" w:color="auto"/>
            </w:tcBorders>
          </w:tcPr>
          <w:p>
            <w:pPr>
              <w:spacing w:after="0"/>
              <w:jc w:val="center"/>
              <w:rPr>
                <w:rFonts w:eastAsia="Times New Roman"/>
                <w:bCs/>
                <w:szCs w:val="24"/>
                <w:lang w:eastAsia="de-DE"/>
              </w:rPr>
            </w:pPr>
          </w:p>
        </w:tc>
      </w:tr>
      <w:tr>
        <w:tc>
          <w:tcPr>
            <w:tcW w:w="8080" w:type="dxa"/>
            <w:gridSpan w:val="2"/>
            <w:tcBorders>
              <w:top w:val="single" w:sz="4" w:space="0" w:color="auto"/>
              <w:left w:val="single" w:sz="4" w:space="0" w:color="auto"/>
              <w:bottom w:val="single" w:sz="4" w:space="0" w:color="auto"/>
              <w:right w:val="single" w:sz="4" w:space="0" w:color="auto"/>
            </w:tcBorders>
          </w:tcPr>
          <w:p>
            <w:pPr>
              <w:spacing w:after="0"/>
              <w:rPr>
                <w:rFonts w:eastAsia="Times New Roman"/>
                <w:bCs/>
                <w:szCs w:val="24"/>
                <w:lang w:eastAsia="de-DE"/>
              </w:rPr>
            </w:pPr>
            <w:r>
              <w:rPr>
                <w:rFonts w:eastAsia="Times New Roman"/>
                <w:bCs/>
                <w:szCs w:val="24"/>
                <w:lang w:eastAsia="de-DE"/>
              </w:rPr>
              <w:t>Einleitungsbauwerk</w:t>
            </w:r>
          </w:p>
        </w:tc>
        <w:tc>
          <w:tcPr>
            <w:tcW w:w="946" w:type="dxa"/>
            <w:tcBorders>
              <w:top w:val="single" w:sz="4" w:space="0" w:color="auto"/>
              <w:left w:val="single" w:sz="4" w:space="0" w:color="auto"/>
              <w:bottom w:val="single" w:sz="4" w:space="0" w:color="auto"/>
              <w:right w:val="single" w:sz="4" w:space="0" w:color="auto"/>
            </w:tcBorders>
          </w:tcPr>
          <w:p>
            <w:pPr>
              <w:spacing w:after="0"/>
              <w:jc w:val="center"/>
              <w:rPr>
                <w:rFonts w:eastAsia="Times New Roman"/>
                <w:bCs/>
                <w:szCs w:val="24"/>
                <w:lang w:eastAsia="de-DE"/>
              </w:rPr>
            </w:pPr>
          </w:p>
        </w:tc>
      </w:tr>
      <w:tr>
        <w:tc>
          <w:tcPr>
            <w:tcW w:w="8080" w:type="dxa"/>
            <w:gridSpan w:val="2"/>
            <w:tcBorders>
              <w:top w:val="single" w:sz="4" w:space="0" w:color="auto"/>
            </w:tcBorders>
          </w:tcPr>
          <w:p>
            <w:pPr>
              <w:spacing w:after="0"/>
              <w:rPr>
                <w:rFonts w:eastAsia="Times New Roman"/>
                <w:bCs/>
                <w:szCs w:val="24"/>
                <w:lang w:eastAsia="de-DE"/>
              </w:rPr>
            </w:pPr>
          </w:p>
        </w:tc>
        <w:tc>
          <w:tcPr>
            <w:tcW w:w="946" w:type="dxa"/>
            <w:tcBorders>
              <w:top w:val="single" w:sz="4" w:space="0" w:color="auto"/>
            </w:tcBorders>
          </w:tcPr>
          <w:p>
            <w:pPr>
              <w:spacing w:after="0"/>
              <w:rPr>
                <w:rFonts w:eastAsia="Times New Roman"/>
                <w:bCs/>
                <w:szCs w:val="24"/>
                <w:lang w:eastAsia="de-DE"/>
              </w:rPr>
            </w:pPr>
          </w:p>
        </w:tc>
      </w:tr>
      <w:tr>
        <w:tc>
          <w:tcPr>
            <w:tcW w:w="8080" w:type="dxa"/>
            <w:gridSpan w:val="2"/>
          </w:tcPr>
          <w:p>
            <w:pPr>
              <w:spacing w:after="0"/>
              <w:rPr>
                <w:rFonts w:eastAsia="Times New Roman"/>
                <w:bCs/>
                <w:szCs w:val="24"/>
                <w:lang w:eastAsia="de-DE"/>
              </w:rPr>
            </w:pPr>
          </w:p>
        </w:tc>
        <w:tc>
          <w:tcPr>
            <w:tcW w:w="946" w:type="dxa"/>
          </w:tcPr>
          <w:p>
            <w:pPr>
              <w:spacing w:after="0"/>
              <w:rPr>
                <w:rFonts w:eastAsia="Times New Roman"/>
                <w:bCs/>
                <w:szCs w:val="24"/>
                <w:lang w:eastAsia="de-DE"/>
              </w:rPr>
            </w:pPr>
          </w:p>
        </w:tc>
      </w:tr>
      <w:tr>
        <w:trPr>
          <w:gridAfter w:val="2"/>
          <w:wAfter w:w="7172" w:type="dxa"/>
        </w:trPr>
        <w:tc>
          <w:tcPr>
            <w:tcW w:w="1854" w:type="dxa"/>
          </w:tcPr>
          <w:p>
            <w:pPr>
              <w:spacing w:after="0"/>
              <w:rPr>
                <w:rFonts w:eastAsia="Times New Roman"/>
                <w:bCs/>
                <w:szCs w:val="24"/>
                <w:lang w:eastAsia="de-DE"/>
              </w:rPr>
            </w:pPr>
          </w:p>
        </w:tc>
      </w:tr>
      <w:tr>
        <w:trPr>
          <w:gridAfter w:val="2"/>
          <w:wAfter w:w="7172" w:type="dxa"/>
        </w:trPr>
        <w:tc>
          <w:tcPr>
            <w:tcW w:w="1854" w:type="dxa"/>
          </w:tcPr>
          <w:p>
            <w:pPr>
              <w:spacing w:after="0"/>
              <w:rPr>
                <w:rFonts w:eastAsia="Times New Roman"/>
                <w:bCs/>
                <w:szCs w:val="24"/>
                <w:lang w:eastAsia="de-DE"/>
              </w:rPr>
            </w:pPr>
          </w:p>
        </w:tc>
      </w:tr>
      <w:tr>
        <w:trPr>
          <w:gridAfter w:val="2"/>
          <w:wAfter w:w="7172" w:type="dxa"/>
        </w:trPr>
        <w:tc>
          <w:tcPr>
            <w:tcW w:w="1854" w:type="dxa"/>
          </w:tcPr>
          <w:p>
            <w:pPr>
              <w:spacing w:after="0"/>
              <w:rPr>
                <w:rFonts w:eastAsia="Times New Roman"/>
                <w:bCs/>
                <w:szCs w:val="24"/>
                <w:lang w:eastAsia="de-DE"/>
              </w:rPr>
            </w:pPr>
          </w:p>
        </w:tc>
      </w:tr>
      <w:tr>
        <w:trPr>
          <w:gridAfter w:val="2"/>
          <w:wAfter w:w="7172" w:type="dxa"/>
        </w:trPr>
        <w:tc>
          <w:tcPr>
            <w:tcW w:w="1854" w:type="dxa"/>
          </w:tcPr>
          <w:p>
            <w:pPr>
              <w:spacing w:after="0"/>
              <w:rPr>
                <w:rFonts w:eastAsia="Times New Roman"/>
                <w:bCs/>
                <w:szCs w:val="24"/>
                <w:lang w:eastAsia="de-DE"/>
              </w:rPr>
            </w:pPr>
          </w:p>
        </w:tc>
      </w:tr>
      <w:tr>
        <w:trPr>
          <w:gridAfter w:val="2"/>
          <w:wAfter w:w="7172" w:type="dxa"/>
        </w:trPr>
        <w:tc>
          <w:tcPr>
            <w:tcW w:w="1854" w:type="dxa"/>
          </w:tcPr>
          <w:p>
            <w:pPr>
              <w:spacing w:after="0"/>
              <w:rPr>
                <w:rFonts w:eastAsia="Times New Roman"/>
                <w:bCs/>
                <w:szCs w:val="24"/>
                <w:lang w:eastAsia="de-DE"/>
              </w:rPr>
            </w:pPr>
          </w:p>
        </w:tc>
      </w:tr>
      <w:tr>
        <w:trPr>
          <w:gridAfter w:val="2"/>
          <w:wAfter w:w="7172" w:type="dxa"/>
        </w:trPr>
        <w:tc>
          <w:tcPr>
            <w:tcW w:w="1854" w:type="dxa"/>
          </w:tcPr>
          <w:p>
            <w:pPr>
              <w:spacing w:after="0"/>
              <w:rPr>
                <w:rFonts w:eastAsia="Times New Roman"/>
                <w:bCs/>
                <w:szCs w:val="24"/>
                <w:lang w:eastAsia="de-DE"/>
              </w:rPr>
            </w:pPr>
          </w:p>
        </w:tc>
      </w:tr>
      <w:tr>
        <w:trPr>
          <w:gridAfter w:val="2"/>
          <w:wAfter w:w="7172" w:type="dxa"/>
        </w:trPr>
        <w:tc>
          <w:tcPr>
            <w:tcW w:w="1854" w:type="dxa"/>
          </w:tcPr>
          <w:p>
            <w:pPr>
              <w:spacing w:after="0"/>
              <w:rPr>
                <w:rFonts w:eastAsia="Times New Roman"/>
                <w:bCs/>
                <w:szCs w:val="24"/>
                <w:lang w:eastAsia="de-DE"/>
              </w:rPr>
            </w:pPr>
          </w:p>
        </w:tc>
      </w:tr>
      <w:tr>
        <w:tc>
          <w:tcPr>
            <w:tcW w:w="8080" w:type="dxa"/>
            <w:gridSpan w:val="2"/>
          </w:tcPr>
          <w:p>
            <w:pPr>
              <w:spacing w:after="0"/>
              <w:rPr>
                <w:rFonts w:eastAsia="Times New Roman"/>
                <w:bCs/>
                <w:szCs w:val="24"/>
                <w:lang w:eastAsia="de-DE"/>
              </w:rPr>
            </w:pPr>
          </w:p>
        </w:tc>
        <w:tc>
          <w:tcPr>
            <w:tcW w:w="946" w:type="dxa"/>
          </w:tcPr>
          <w:p>
            <w:pPr>
              <w:spacing w:after="0"/>
              <w:rPr>
                <w:rFonts w:eastAsia="Times New Roman"/>
                <w:bCs/>
                <w:szCs w:val="24"/>
                <w:lang w:eastAsia="de-DE"/>
              </w:rPr>
            </w:pPr>
          </w:p>
        </w:tc>
      </w:tr>
    </w:tbl>
    <w:p>
      <w:pPr>
        <w:spacing w:after="0"/>
        <w:rPr>
          <w:rFonts w:eastAsia="Times New Roman"/>
          <w:b/>
          <w:szCs w:val="24"/>
          <w:lang w:eastAsia="de-DE"/>
        </w:rPr>
      </w:pPr>
      <w:r>
        <w:rPr>
          <w:rFonts w:eastAsia="Times New Roman"/>
          <w:b/>
          <w:szCs w:val="24"/>
          <w:lang w:eastAsia="de-DE"/>
        </w:rPr>
        <w:t>Aufgestellt durch:</w:t>
      </w:r>
    </w:p>
    <w:p>
      <w:pPr>
        <w:spacing w:after="0"/>
        <w:rPr>
          <w:rFonts w:eastAsia="Times New Roman"/>
          <w:b/>
          <w:szCs w:val="24"/>
          <w:lang w:eastAsia="de-DE"/>
        </w:rPr>
      </w:pPr>
    </w:p>
    <w:p>
      <w:pPr>
        <w:spacing w:after="0"/>
        <w:rPr>
          <w:rFonts w:eastAsia="Times New Roman"/>
          <w:lang w:eastAsia="de-DE"/>
        </w:rPr>
      </w:pPr>
    </w:p>
    <w:p>
      <w:pPr>
        <w:spacing w:after="0"/>
        <w:rPr>
          <w:rFonts w:eastAsia="Times New Roman"/>
          <w:lang w:eastAsia="de-DE"/>
        </w:rPr>
      </w:pPr>
    </w:p>
    <w:p>
      <w:pPr>
        <w:spacing w:after="0"/>
        <w:rPr>
          <w:rFonts w:eastAsia="Times New Roman"/>
          <w:lang w:eastAsia="de-DE"/>
        </w:rPr>
      </w:pPr>
    </w:p>
    <w:p>
      <w:pPr>
        <w:spacing w:after="0"/>
        <w:rPr>
          <w:rFonts w:eastAsia="Times New Roman"/>
          <w:szCs w:val="20"/>
          <w:lang w:eastAsia="de-DE"/>
        </w:rPr>
      </w:pPr>
      <w:r>
        <w:rPr>
          <w:rFonts w:eastAsia="Times New Roman"/>
          <w:szCs w:val="20"/>
          <w:lang w:eastAsia="de-DE"/>
        </w:rPr>
        <w:t>……………………………………….</w:t>
      </w:r>
      <w:r>
        <w:rPr>
          <w:rFonts w:eastAsia="Times New Roman"/>
          <w:szCs w:val="20"/>
          <w:lang w:eastAsia="de-DE"/>
        </w:rPr>
        <w:tab/>
      </w:r>
      <w:r>
        <w:rPr>
          <w:rFonts w:eastAsia="Times New Roman"/>
          <w:szCs w:val="20"/>
          <w:lang w:eastAsia="de-DE"/>
        </w:rPr>
        <w:tab/>
      </w:r>
      <w:r>
        <w:rPr>
          <w:rFonts w:eastAsia="Times New Roman"/>
          <w:szCs w:val="20"/>
          <w:lang w:eastAsia="de-DE"/>
        </w:rPr>
        <w:tab/>
        <w:t>………………………………….</w:t>
      </w:r>
    </w:p>
    <w:p>
      <w:pPr>
        <w:spacing w:after="0"/>
        <w:rPr>
          <w:rFonts w:eastAsia="Times New Roman"/>
          <w:b/>
          <w:sz w:val="36"/>
          <w:szCs w:val="36"/>
          <w:lang w:eastAsia="de-DE"/>
        </w:rPr>
      </w:pPr>
      <w:r>
        <w:rPr>
          <w:rFonts w:eastAsia="Times New Roman"/>
          <w:szCs w:val="20"/>
          <w:lang w:eastAsia="de-DE"/>
        </w:rPr>
        <w:t>(Unterschrift Projektleiter Planung)</w:t>
      </w:r>
      <w:r>
        <w:rPr>
          <w:rFonts w:eastAsia="Times New Roman"/>
          <w:szCs w:val="20"/>
          <w:lang w:eastAsia="de-DE"/>
        </w:rPr>
        <w:tab/>
      </w:r>
      <w:r>
        <w:rPr>
          <w:rFonts w:eastAsia="Times New Roman"/>
          <w:szCs w:val="20"/>
          <w:lang w:eastAsia="de-DE"/>
        </w:rPr>
        <w:tab/>
      </w:r>
      <w:r>
        <w:rPr>
          <w:rFonts w:eastAsia="Times New Roman"/>
          <w:szCs w:val="20"/>
          <w:lang w:eastAsia="de-DE"/>
        </w:rPr>
        <w:tab/>
        <w:t>(Unterschrift Projektleiter Bau)</w:t>
      </w:r>
      <w:r>
        <w:rPr>
          <w:rFonts w:eastAsia="Times New Roman"/>
          <w:b/>
          <w:sz w:val="36"/>
          <w:szCs w:val="36"/>
          <w:lang w:eastAsia="de-DE"/>
        </w:rPr>
        <w:br w:type="page"/>
      </w:r>
    </w:p>
    <w:p>
      <w:pPr>
        <w:spacing w:after="0"/>
        <w:rPr>
          <w:rFonts w:eastAsia="Times New Roman"/>
          <w:b/>
          <w:szCs w:val="20"/>
          <w:lang w:eastAsia="de-DE"/>
        </w:rPr>
      </w:pPr>
    </w:p>
    <w:p>
      <w:pPr>
        <w:spacing w:after="0" w:line="360" w:lineRule="auto"/>
        <w:rPr>
          <w:rFonts w:eastAsia="Times New Roman"/>
          <w:b/>
          <w:sz w:val="36"/>
          <w:szCs w:val="36"/>
          <w:lang w:eastAsia="de-DE"/>
        </w:rPr>
      </w:pPr>
      <w:r>
        <w:rPr>
          <w:rFonts w:eastAsia="Times New Roman"/>
          <w:b/>
          <w:sz w:val="36"/>
          <w:szCs w:val="36"/>
          <w:lang w:eastAsia="de-DE"/>
        </w:rPr>
        <w:t>Foto der Anlage:</w:t>
      </w:r>
    </w:p>
    <w:p>
      <w:pPr>
        <w:spacing w:after="0" w:line="360" w:lineRule="auto"/>
        <w:rPr>
          <w:rFonts w:eastAsia="Times New Roman"/>
          <w:b/>
          <w:sz w:val="36"/>
          <w:szCs w:val="36"/>
          <w:lang w:eastAsia="de-DE"/>
        </w:rPr>
      </w:pPr>
      <w:r>
        <w:rPr>
          <w:rFonts w:eastAsia="Times New Roman"/>
          <w:noProof/>
          <w:color w:val="00B050"/>
          <w:szCs w:val="20"/>
          <w:lang w:eastAsia="de-DE"/>
        </w:rPr>
        <mc:AlternateContent>
          <mc:Choice Requires="wps">
            <w:drawing>
              <wp:inline distT="0" distB="0" distL="0" distR="0">
                <wp:extent cx="6045958" cy="7881582"/>
                <wp:effectExtent l="0" t="0" r="12065" b="24765"/>
                <wp:docPr id="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958" cy="7881582"/>
                        </a:xfrm>
                        <a:prstGeom prst="rect">
                          <a:avLst/>
                        </a:prstGeom>
                        <a:solidFill>
                          <a:srgbClr val="FFFFFF"/>
                        </a:solidFill>
                        <a:ln w="9525">
                          <a:solidFill>
                            <a:srgbClr val="000000"/>
                          </a:solidFill>
                          <a:miter lim="800000"/>
                          <a:headEnd/>
                          <a:tailEnd/>
                        </a:ln>
                      </wps:spPr>
                      <wps:txbx>
                        <w:txbxContent>
                          <w:p>
                            <w:r>
                              <w:rPr>
                                <w:i/>
                                <w:color w:val="FF0000"/>
                                <w:sz w:val="28"/>
                                <w:szCs w:val="28"/>
                                <w:u w:val="single"/>
                              </w:rPr>
                              <w:t>Schnittdarstellung ist durch Foto zu ersetzen!!!</w:t>
                            </w:r>
                            <w:r>
                              <w:rPr>
                                <w:noProof/>
                                <w:lang w:eastAsia="de-DE"/>
                              </w:rPr>
                              <w:drawing>
                                <wp:inline distT="0" distB="0" distL="0" distR="0">
                                  <wp:extent cx="5539740" cy="6603422"/>
                                  <wp:effectExtent l="0" t="0" r="3810" b="698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39740" cy="660342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inline>
            </w:drawing>
          </mc:Choice>
          <mc:Fallback>
            <w:pict>
              <v:shapetype id="_x0000_t202" coordsize="21600,21600" o:spt="202" path="m,l,21600r21600,l21600,xe">
                <v:stroke joinstyle="miter"/>
                <v:path gradientshapeok="t" o:connecttype="rect"/>
              </v:shapetype>
              <v:shape id="Textfeld 2" o:spid="_x0000_s1026" type="#_x0000_t202" style="width:476.05pt;height:62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">
                <v:textbox>
                  <w:txbxContent>
                    <w:p>
                      <w:r>
                        <w:rPr>
                          <w:i/>
                          <w:color w:val="FF0000"/>
                          <w:sz w:val="28"/>
                          <w:szCs w:val="28"/>
                          <w:u w:val="single"/>
                        </w:rPr>
                        <w:t>Schnittdarstellung ist durch Foto zu ersetzen!!!</w:t>
                      </w:r>
                      <w:r>
                        <w:rPr>
                          <w:noProof/>
                          <w:lang w:eastAsia="de-DE"/>
                        </w:rPr>
                        <w:drawing>
                          <wp:inline distT="0" distB="0" distL="0" distR="0">
                            <wp:extent cx="5539740" cy="6603422"/>
                            <wp:effectExtent l="0" t="0" r="3810" b="698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39740" cy="6603422"/>
                                    </a:xfrm>
                                    <a:prstGeom prst="rect">
                                      <a:avLst/>
                                    </a:prstGeom>
                                    <a:noFill/>
                                    <a:ln>
                                      <a:noFill/>
                                    </a:ln>
                                  </pic:spPr>
                                </pic:pic>
                              </a:graphicData>
                            </a:graphic>
                          </wp:inline>
                        </w:drawing>
                      </w:r>
                    </w:p>
                  </w:txbxContent>
                </v:textbox>
                <w10:anchorlock/>
              </v:shape>
            </w:pict>
          </mc:Fallback>
        </mc:AlternateContent>
      </w:r>
    </w:p>
    <w:p>
      <w:pPr>
        <w:pStyle w:val="Beschriftung"/>
        <w:rPr>
          <w:sz w:val="20"/>
          <w:szCs w:val="20"/>
        </w:rPr>
      </w:pPr>
      <w:r>
        <w:rPr>
          <w:sz w:val="20"/>
          <w:szCs w:val="20"/>
        </w:rPr>
        <w:t>Bild 1: Pumpstation</w:t>
      </w:r>
    </w:p>
    <w:p>
      <w:pPr>
        <w:rPr>
          <w:sz w:val="16"/>
          <w:szCs w:val="24"/>
          <w:u w:val="single"/>
          <w:lang w:eastAsia="de-DE"/>
        </w:rPr>
      </w:pPr>
      <w:r>
        <w:rPr>
          <w:lang w:eastAsia="de-DE"/>
        </w:rPr>
        <w:br w:type="page"/>
      </w:r>
    </w:p>
    <w:p>
      <w:pPr>
        <w:spacing w:after="0"/>
        <w:jc w:val="center"/>
        <w:rPr>
          <w:rFonts w:eastAsia="Times New Roman"/>
          <w:b/>
          <w:szCs w:val="24"/>
          <w:lang w:eastAsia="de-DE"/>
        </w:rPr>
      </w:pPr>
      <w:r>
        <w:rPr>
          <w:rFonts w:eastAsia="Times New Roman"/>
          <w:b/>
          <w:szCs w:val="24"/>
          <w:lang w:eastAsia="de-DE"/>
        </w:rPr>
        <w:lastRenderedPageBreak/>
        <w:t>Inhaltsverzeichnis</w:t>
      </w: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r>
        <w:rPr>
          <w:rFonts w:eastAsia="Times New Roman"/>
          <w:b/>
          <w:szCs w:val="24"/>
          <w:lang w:eastAsia="de-DE"/>
        </w:rPr>
        <w:t>Teil A: Betriebsbuch</w:t>
      </w:r>
    </w:p>
    <w:p>
      <w:pPr>
        <w:spacing w:after="0"/>
        <w:rPr>
          <w:rFonts w:eastAsia="Times New Roman"/>
          <w:szCs w:val="20"/>
          <w:lang w:eastAsia="de-DE"/>
        </w:rPr>
      </w:pPr>
      <w:r>
        <w:rPr>
          <w:rFonts w:eastAsia="Times New Roman"/>
          <w:szCs w:val="20"/>
          <w:lang w:eastAsia="de-DE"/>
        </w:rPr>
        <w:t>A 1</w:t>
      </w:r>
      <w:r>
        <w:rPr>
          <w:rFonts w:eastAsia="Times New Roman"/>
          <w:szCs w:val="20"/>
          <w:lang w:eastAsia="de-DE"/>
        </w:rPr>
        <w:tab/>
        <w:t>Allgemeine Daten</w:t>
      </w:r>
    </w:p>
    <w:p>
      <w:pPr>
        <w:spacing w:after="0"/>
        <w:rPr>
          <w:rFonts w:eastAsia="Times New Roman"/>
          <w:szCs w:val="20"/>
          <w:lang w:eastAsia="de-DE"/>
        </w:rPr>
      </w:pPr>
      <w:r>
        <w:rPr>
          <w:rFonts w:eastAsia="Times New Roman"/>
          <w:szCs w:val="20"/>
          <w:lang w:eastAsia="de-DE"/>
        </w:rPr>
        <w:t xml:space="preserve">A 2 </w:t>
      </w:r>
      <w:r>
        <w:rPr>
          <w:rFonts w:eastAsia="Times New Roman"/>
          <w:szCs w:val="20"/>
          <w:lang w:eastAsia="de-DE"/>
        </w:rPr>
        <w:tab/>
        <w:t xml:space="preserve">Anfahrskizze und Wegbeschreibung </w:t>
      </w:r>
    </w:p>
    <w:p>
      <w:pPr>
        <w:spacing w:after="0"/>
        <w:rPr>
          <w:rFonts w:eastAsia="Times New Roman"/>
          <w:szCs w:val="20"/>
          <w:lang w:eastAsia="de-DE"/>
        </w:rPr>
      </w:pPr>
      <w:r>
        <w:rPr>
          <w:rFonts w:eastAsia="Times New Roman"/>
          <w:szCs w:val="20"/>
          <w:lang w:eastAsia="de-DE"/>
        </w:rPr>
        <w:t>A 3</w:t>
      </w:r>
      <w:r>
        <w:rPr>
          <w:rFonts w:eastAsia="Times New Roman"/>
          <w:szCs w:val="20"/>
          <w:lang w:eastAsia="de-DE"/>
        </w:rPr>
        <w:tab/>
        <w:t>Einzugsgebiet/ Kanalnetz</w:t>
      </w:r>
    </w:p>
    <w:p>
      <w:pPr>
        <w:spacing w:after="0"/>
        <w:rPr>
          <w:rFonts w:eastAsia="Times New Roman"/>
          <w:szCs w:val="20"/>
          <w:lang w:eastAsia="de-DE"/>
        </w:rPr>
      </w:pPr>
      <w:r>
        <w:rPr>
          <w:rFonts w:eastAsia="Times New Roman"/>
          <w:szCs w:val="20"/>
          <w:lang w:eastAsia="de-DE"/>
        </w:rPr>
        <w:t>A 4</w:t>
      </w:r>
      <w:r>
        <w:rPr>
          <w:rFonts w:eastAsia="Times New Roman"/>
          <w:szCs w:val="20"/>
          <w:lang w:eastAsia="de-DE"/>
        </w:rPr>
        <w:tab/>
        <w:t>Anlagenbeschreibung und Funktion</w:t>
      </w:r>
    </w:p>
    <w:p>
      <w:pPr>
        <w:spacing w:after="0"/>
        <w:rPr>
          <w:rFonts w:eastAsia="Times New Roman"/>
          <w:szCs w:val="20"/>
          <w:lang w:eastAsia="de-DE"/>
        </w:rPr>
      </w:pPr>
      <w:r>
        <w:rPr>
          <w:rFonts w:eastAsia="Times New Roman"/>
          <w:szCs w:val="20"/>
          <w:lang w:eastAsia="de-DE"/>
        </w:rPr>
        <w:t>A 4.1</w:t>
      </w:r>
      <w:r>
        <w:rPr>
          <w:rFonts w:eastAsia="Times New Roman"/>
          <w:szCs w:val="20"/>
          <w:lang w:eastAsia="de-DE"/>
        </w:rPr>
        <w:tab/>
        <w:t xml:space="preserve">Übersicht der Anlagenteile/ Fließschema </w:t>
      </w:r>
    </w:p>
    <w:p>
      <w:pPr>
        <w:spacing w:after="0"/>
        <w:rPr>
          <w:rFonts w:eastAsia="Times New Roman"/>
          <w:szCs w:val="20"/>
          <w:lang w:eastAsia="de-DE"/>
        </w:rPr>
      </w:pPr>
      <w:r>
        <w:rPr>
          <w:rFonts w:eastAsia="Times New Roman"/>
          <w:szCs w:val="20"/>
          <w:lang w:eastAsia="de-DE"/>
        </w:rPr>
        <w:t>A 4.2</w:t>
      </w:r>
      <w:r>
        <w:rPr>
          <w:rFonts w:eastAsia="Times New Roman"/>
          <w:szCs w:val="20"/>
          <w:lang w:eastAsia="de-DE"/>
        </w:rPr>
        <w:tab/>
        <w:t>Anlagenteile und Funktion</w:t>
      </w:r>
    </w:p>
    <w:p>
      <w:pPr>
        <w:spacing w:after="0"/>
        <w:rPr>
          <w:rFonts w:eastAsia="Times New Roman"/>
          <w:szCs w:val="20"/>
          <w:lang w:eastAsia="de-DE"/>
        </w:rPr>
      </w:pPr>
      <w:r>
        <w:rPr>
          <w:rFonts w:eastAsia="Times New Roman"/>
          <w:szCs w:val="20"/>
          <w:lang w:eastAsia="de-DE"/>
        </w:rPr>
        <w:t>A 5</w:t>
      </w:r>
      <w:r>
        <w:rPr>
          <w:rFonts w:eastAsia="Times New Roman"/>
          <w:szCs w:val="20"/>
          <w:lang w:eastAsia="de-DE"/>
        </w:rPr>
        <w:tab/>
        <w:t xml:space="preserve">Bauwerksüberwachung und -prüfung </w:t>
      </w:r>
    </w:p>
    <w:p>
      <w:pPr>
        <w:spacing w:after="0"/>
        <w:rPr>
          <w:rFonts w:eastAsia="Times New Roman"/>
          <w:szCs w:val="20"/>
          <w:lang w:eastAsia="de-DE"/>
        </w:rPr>
      </w:pPr>
      <w:r>
        <w:rPr>
          <w:rFonts w:eastAsia="Times New Roman"/>
          <w:szCs w:val="20"/>
          <w:lang w:eastAsia="de-DE"/>
        </w:rPr>
        <w:t>A 5.1</w:t>
      </w:r>
      <w:r>
        <w:rPr>
          <w:rFonts w:eastAsia="Times New Roman"/>
          <w:szCs w:val="20"/>
          <w:lang w:eastAsia="de-DE"/>
        </w:rPr>
        <w:tab/>
        <w:t>Übersicht der Kontroll-, Wartungs- und Unterhaltungsarbeiten</w:t>
      </w:r>
    </w:p>
    <w:p>
      <w:pPr>
        <w:spacing w:after="0"/>
        <w:rPr>
          <w:rFonts w:eastAsia="Times New Roman"/>
          <w:szCs w:val="20"/>
          <w:lang w:eastAsia="de-DE"/>
        </w:rPr>
      </w:pPr>
      <w:r>
        <w:rPr>
          <w:rFonts w:eastAsia="Times New Roman"/>
          <w:szCs w:val="20"/>
          <w:lang w:eastAsia="de-DE"/>
        </w:rPr>
        <w:t>A 5.2</w:t>
      </w:r>
      <w:r>
        <w:rPr>
          <w:rFonts w:eastAsia="Times New Roman"/>
          <w:szCs w:val="20"/>
          <w:lang w:eastAsia="de-DE"/>
        </w:rPr>
        <w:tab/>
        <w:t>Prüfprotokoll</w:t>
      </w:r>
    </w:p>
    <w:p>
      <w:pPr>
        <w:spacing w:after="0"/>
        <w:rPr>
          <w:rFonts w:eastAsia="Times New Roman"/>
          <w:szCs w:val="20"/>
          <w:lang w:eastAsia="de-DE"/>
        </w:rPr>
      </w:pPr>
      <w:r>
        <w:rPr>
          <w:rFonts w:eastAsia="Times New Roman"/>
          <w:szCs w:val="20"/>
          <w:lang w:eastAsia="de-DE"/>
        </w:rPr>
        <w:t xml:space="preserve">A 6 </w:t>
      </w:r>
      <w:r>
        <w:rPr>
          <w:rFonts w:eastAsia="Times New Roman"/>
          <w:szCs w:val="20"/>
          <w:lang w:eastAsia="de-DE"/>
        </w:rPr>
        <w:tab/>
        <w:t>Hinweise für Arbeiten an der Anlage</w:t>
      </w:r>
    </w:p>
    <w:p>
      <w:pPr>
        <w:spacing w:after="0"/>
        <w:rPr>
          <w:rFonts w:eastAsia="Times New Roman"/>
          <w:szCs w:val="20"/>
          <w:lang w:eastAsia="de-DE"/>
        </w:rPr>
      </w:pPr>
      <w:r>
        <w:rPr>
          <w:rFonts w:eastAsia="Times New Roman"/>
          <w:szCs w:val="20"/>
          <w:lang w:eastAsia="de-DE"/>
        </w:rPr>
        <w:t>A 7</w:t>
      </w:r>
      <w:r>
        <w:rPr>
          <w:rFonts w:eastAsia="Times New Roman"/>
          <w:szCs w:val="20"/>
          <w:lang w:eastAsia="de-DE"/>
        </w:rPr>
        <w:tab/>
        <w:t>Allgemeine Sicherheitshinweise</w:t>
      </w:r>
    </w:p>
    <w:p>
      <w:pPr>
        <w:spacing w:after="0"/>
        <w:rPr>
          <w:rFonts w:eastAsia="Times New Roman"/>
          <w:szCs w:val="20"/>
          <w:lang w:eastAsia="de-DE"/>
        </w:rPr>
      </w:pPr>
      <w:r>
        <w:rPr>
          <w:rFonts w:eastAsia="Times New Roman"/>
          <w:szCs w:val="20"/>
          <w:lang w:eastAsia="de-DE"/>
        </w:rPr>
        <w:t>A 8</w:t>
      </w:r>
      <w:r>
        <w:rPr>
          <w:rFonts w:eastAsia="Times New Roman"/>
          <w:szCs w:val="20"/>
          <w:lang w:eastAsia="de-DE"/>
        </w:rPr>
        <w:tab/>
        <w:t>Notfallmaßnahmen und Maßnahmen bei Betriebsstörungen</w:t>
      </w:r>
    </w:p>
    <w:p>
      <w:pPr>
        <w:spacing w:after="0"/>
        <w:rPr>
          <w:rFonts w:eastAsia="Times New Roman"/>
          <w:szCs w:val="20"/>
          <w:lang w:eastAsia="de-DE"/>
        </w:rPr>
      </w:pPr>
      <w:r>
        <w:rPr>
          <w:rFonts w:eastAsia="Times New Roman"/>
          <w:szCs w:val="20"/>
          <w:lang w:eastAsia="de-DE"/>
        </w:rPr>
        <w:t>A 9</w:t>
      </w:r>
      <w:r>
        <w:rPr>
          <w:rFonts w:eastAsia="Times New Roman"/>
          <w:szCs w:val="20"/>
          <w:lang w:eastAsia="de-DE"/>
        </w:rPr>
        <w:tab/>
        <w:t>Alarmierung bei Unfällen (Meldewege)</w:t>
      </w:r>
    </w:p>
    <w:p>
      <w:pPr>
        <w:spacing w:after="0"/>
        <w:rPr>
          <w:rFonts w:eastAsia="Times New Roman"/>
          <w:b/>
          <w:szCs w:val="24"/>
          <w:lang w:eastAsia="de-DE"/>
        </w:rPr>
      </w:pPr>
    </w:p>
    <w:p>
      <w:pPr>
        <w:spacing w:after="0"/>
        <w:rPr>
          <w:rFonts w:eastAsia="Times New Roman"/>
          <w:b/>
          <w:szCs w:val="24"/>
          <w:lang w:eastAsia="de-DE"/>
        </w:rPr>
      </w:pPr>
      <w:r>
        <w:rPr>
          <w:rFonts w:eastAsia="Times New Roman"/>
          <w:b/>
          <w:szCs w:val="24"/>
          <w:lang w:eastAsia="de-DE"/>
        </w:rPr>
        <w:t>Teil B: Ergänzende Unterlagen</w:t>
      </w:r>
    </w:p>
    <w:p>
      <w:pPr>
        <w:spacing w:after="0"/>
        <w:rPr>
          <w:rFonts w:eastAsia="Times New Roman"/>
          <w:szCs w:val="20"/>
          <w:lang w:eastAsia="de-DE"/>
        </w:rPr>
      </w:pPr>
      <w:r>
        <w:rPr>
          <w:rFonts w:eastAsia="Times New Roman"/>
          <w:szCs w:val="20"/>
          <w:lang w:eastAsia="de-DE"/>
        </w:rPr>
        <w:t>B 1</w:t>
      </w:r>
      <w:r>
        <w:rPr>
          <w:rFonts w:eastAsia="Times New Roman"/>
          <w:szCs w:val="20"/>
          <w:lang w:eastAsia="de-DE"/>
        </w:rPr>
        <w:tab/>
        <w:t>Rechtliche Grundlagen</w:t>
      </w:r>
    </w:p>
    <w:p>
      <w:pPr>
        <w:spacing w:after="0"/>
        <w:rPr>
          <w:rFonts w:eastAsia="Times New Roman"/>
          <w:szCs w:val="20"/>
          <w:lang w:eastAsia="de-DE"/>
        </w:rPr>
      </w:pPr>
      <w:r>
        <w:rPr>
          <w:rFonts w:eastAsia="Times New Roman"/>
          <w:szCs w:val="20"/>
          <w:lang w:eastAsia="de-DE"/>
        </w:rPr>
        <w:t>B 2</w:t>
      </w:r>
      <w:r>
        <w:rPr>
          <w:rFonts w:eastAsia="Times New Roman"/>
          <w:szCs w:val="20"/>
          <w:lang w:eastAsia="de-DE"/>
        </w:rPr>
        <w:tab/>
        <w:t>Bestandsliste der Bauteile</w:t>
      </w:r>
    </w:p>
    <w:p>
      <w:pPr>
        <w:spacing w:after="0"/>
        <w:rPr>
          <w:rFonts w:eastAsia="Times New Roman"/>
          <w:szCs w:val="20"/>
          <w:lang w:eastAsia="de-DE"/>
        </w:rPr>
      </w:pPr>
      <w:r>
        <w:rPr>
          <w:rFonts w:eastAsia="Times New Roman"/>
          <w:szCs w:val="20"/>
          <w:lang w:eastAsia="de-DE"/>
        </w:rPr>
        <w:t>B 3</w:t>
      </w:r>
      <w:r>
        <w:rPr>
          <w:rFonts w:eastAsia="Times New Roman"/>
          <w:szCs w:val="20"/>
          <w:lang w:eastAsia="de-DE"/>
        </w:rPr>
        <w:tab/>
        <w:t>Auszüge relevanter Gebrauchsanleitungen</w:t>
      </w:r>
    </w:p>
    <w:p>
      <w:pPr>
        <w:spacing w:after="0"/>
        <w:rPr>
          <w:rFonts w:eastAsia="Times New Roman"/>
          <w:szCs w:val="20"/>
          <w:lang w:eastAsia="de-DE"/>
        </w:rPr>
      </w:pPr>
      <w:r>
        <w:rPr>
          <w:rFonts w:eastAsia="Times New Roman"/>
          <w:szCs w:val="20"/>
          <w:lang w:eastAsia="de-DE"/>
        </w:rPr>
        <w:t>B 4</w:t>
      </w:r>
      <w:r>
        <w:rPr>
          <w:rFonts w:eastAsia="Times New Roman"/>
          <w:szCs w:val="20"/>
          <w:lang w:eastAsia="de-DE"/>
        </w:rPr>
        <w:tab/>
        <w:t>Planunterlagen (Übersicht)</w:t>
      </w:r>
    </w:p>
    <w:p>
      <w:pPr>
        <w:spacing w:after="0"/>
        <w:rPr>
          <w:rFonts w:eastAsia="Times New Roman"/>
          <w:szCs w:val="24"/>
          <w:lang w:eastAsia="de-DE"/>
        </w:rPr>
      </w:pPr>
    </w:p>
    <w:p>
      <w:pPr>
        <w:spacing w:after="0"/>
        <w:rPr>
          <w:rFonts w:eastAsia="Times New Roman"/>
          <w:b/>
          <w:szCs w:val="24"/>
          <w:lang w:eastAsia="de-DE"/>
        </w:rPr>
      </w:pPr>
      <w:r>
        <w:rPr>
          <w:rFonts w:eastAsia="Times New Roman"/>
          <w:b/>
          <w:szCs w:val="24"/>
          <w:lang w:eastAsia="de-DE"/>
        </w:rPr>
        <w:t>Teil C: Kontroll- und Wartungsberichte</w:t>
      </w:r>
    </w:p>
    <w:p>
      <w:pPr>
        <w:spacing w:after="0"/>
        <w:rPr>
          <w:rFonts w:eastAsia="Times New Roman"/>
          <w:szCs w:val="20"/>
          <w:lang w:eastAsia="de-DE"/>
        </w:rPr>
      </w:pPr>
      <w:r>
        <w:rPr>
          <w:rFonts w:eastAsia="Times New Roman"/>
          <w:szCs w:val="20"/>
          <w:lang w:eastAsia="de-DE"/>
        </w:rPr>
        <w:t xml:space="preserve">C 1 </w:t>
      </w:r>
      <w:r>
        <w:rPr>
          <w:rFonts w:eastAsia="Times New Roman"/>
          <w:szCs w:val="20"/>
          <w:lang w:eastAsia="de-DE"/>
        </w:rPr>
        <w:tab/>
        <w:t xml:space="preserve">Übersicht der Prüfungen </w:t>
      </w:r>
    </w:p>
    <w:p>
      <w:pPr>
        <w:spacing w:after="0"/>
        <w:rPr>
          <w:rFonts w:eastAsia="Times New Roman"/>
          <w:szCs w:val="20"/>
          <w:lang w:eastAsia="de-DE"/>
        </w:rPr>
      </w:pPr>
      <w:r>
        <w:rPr>
          <w:rFonts w:eastAsia="Times New Roman"/>
          <w:szCs w:val="20"/>
          <w:lang w:eastAsia="de-DE"/>
        </w:rPr>
        <w:t>C 2</w:t>
      </w:r>
      <w:r>
        <w:rPr>
          <w:rFonts w:eastAsia="Times New Roman"/>
          <w:szCs w:val="20"/>
          <w:lang w:eastAsia="de-DE"/>
        </w:rPr>
        <w:tab/>
        <w:t>Dokumentation von Kontroll-, Wartungs-, Reinigungs- und Reparaturarbeiten</w:t>
      </w:r>
    </w:p>
    <w:p>
      <w:pPr>
        <w:spacing w:after="0"/>
        <w:rPr>
          <w:rFonts w:eastAsia="Times New Roman"/>
          <w:b/>
          <w:szCs w:val="20"/>
          <w:lang w:eastAsia="de-DE"/>
        </w:rPr>
        <w:sectPr>
          <w:headerReference w:type="even" r:id="rId9"/>
          <w:headerReference w:type="default" r:id="rId10"/>
          <w:footerReference w:type="even" r:id="rId11"/>
          <w:footerReference w:type="default" r:id="rId12"/>
          <w:headerReference w:type="first" r:id="rId13"/>
          <w:footerReference w:type="first" r:id="rId14"/>
          <w:pgSz w:w="11906" w:h="16838"/>
          <w:pgMar w:top="992" w:right="849" w:bottom="992" w:left="1440" w:header="567" w:footer="567" w:gutter="0"/>
          <w:pgNumType w:start="1"/>
          <w:cols w:space="708"/>
          <w:docGrid w:linePitch="360"/>
        </w:sectPr>
      </w:pPr>
    </w:p>
    <w:p>
      <w:pPr>
        <w:spacing w:after="0"/>
        <w:rPr>
          <w:rFonts w:eastAsia="Times New Roman"/>
          <w:b/>
          <w:sz w:val="28"/>
          <w:szCs w:val="28"/>
          <w:lang w:eastAsia="de-DE"/>
        </w:rPr>
      </w:pPr>
      <w:r>
        <w:rPr>
          <w:rFonts w:eastAsia="Times New Roman"/>
          <w:b/>
          <w:sz w:val="28"/>
          <w:szCs w:val="28"/>
          <w:lang w:eastAsia="de-DE"/>
        </w:rPr>
        <w:lastRenderedPageBreak/>
        <w:t>A Betriebsbuch</w:t>
      </w:r>
    </w:p>
    <w:p>
      <w:pPr>
        <w:spacing w:after="0"/>
        <w:rPr>
          <w:rFonts w:eastAsia="Times New Roman"/>
          <w:b/>
          <w:szCs w:val="24"/>
          <w:lang w:eastAsia="de-DE"/>
        </w:rPr>
      </w:pPr>
    </w:p>
    <w:p>
      <w:pPr>
        <w:spacing w:after="0"/>
        <w:rPr>
          <w:rFonts w:eastAsia="Times New Roman"/>
          <w:b/>
          <w:szCs w:val="24"/>
          <w:lang w:eastAsia="de-DE"/>
        </w:rPr>
      </w:pPr>
      <w:r>
        <w:rPr>
          <w:rFonts w:eastAsia="Times New Roman"/>
          <w:b/>
          <w:szCs w:val="24"/>
          <w:lang w:eastAsia="de-DE"/>
        </w:rPr>
        <w:t>A 1. Allgemeine Daten</w:t>
      </w:r>
    </w:p>
    <w:p>
      <w:pPr>
        <w:spacing w:after="0"/>
        <w:rPr>
          <w:rFonts w:eastAsia="Times New Roman"/>
          <w:b/>
          <w:szCs w:val="24"/>
          <w:lang w:eastAsia="de-DE"/>
        </w:rPr>
      </w:pPr>
    </w:p>
    <w:p>
      <w:pPr>
        <w:spacing w:after="0"/>
        <w:rPr>
          <w:rFonts w:eastAsia="Times New Roman"/>
          <w:szCs w:val="20"/>
          <w:lang w:eastAsia="de-DE"/>
        </w:rPr>
      </w:pPr>
      <w:r>
        <w:rPr>
          <w:rFonts w:eastAsia="Times New Roman"/>
          <w:szCs w:val="20"/>
          <w:lang w:eastAsia="de-DE"/>
        </w:rPr>
        <w:t>Straßen-Nr.:</w:t>
      </w:r>
      <w:r>
        <w:rPr>
          <w:rFonts w:eastAsia="Times New Roman"/>
          <w:szCs w:val="20"/>
          <w:lang w:eastAsia="de-DE"/>
        </w:rPr>
        <w:tab/>
      </w:r>
      <w:r>
        <w:rPr>
          <w:rFonts w:eastAsia="Times New Roman"/>
          <w:szCs w:val="20"/>
          <w:lang w:eastAsia="de-DE"/>
        </w:rPr>
        <w:tab/>
        <w:t>L117n</w:t>
      </w:r>
    </w:p>
    <w:p>
      <w:pPr>
        <w:spacing w:after="0"/>
        <w:rPr>
          <w:rFonts w:eastAsia="Times New Roman"/>
          <w:szCs w:val="20"/>
          <w:lang w:eastAsia="de-DE"/>
        </w:rPr>
      </w:pPr>
    </w:p>
    <w:p>
      <w:pPr>
        <w:widowControl w:val="0"/>
        <w:spacing w:after="0"/>
        <w:rPr>
          <w:rFonts w:eastAsia="Times New Roman" w:cs="Times New Roman"/>
          <w:bCs/>
          <w:snapToGrid w:val="0"/>
          <w:szCs w:val="20"/>
          <w:lang w:eastAsia="de-DE"/>
        </w:rPr>
      </w:pPr>
      <w:r>
        <w:rPr>
          <w:rFonts w:eastAsia="Times New Roman"/>
          <w:szCs w:val="20"/>
          <w:lang w:eastAsia="de-DE"/>
        </w:rPr>
        <w:t>Lage im Netz:</w:t>
      </w:r>
      <w:r>
        <w:rPr>
          <w:rFonts w:eastAsia="Times New Roman"/>
          <w:szCs w:val="20"/>
          <w:lang w:eastAsia="de-DE"/>
        </w:rPr>
        <w:tab/>
      </w:r>
      <w:r>
        <w:rPr>
          <w:rFonts w:eastAsia="Times New Roman"/>
          <w:szCs w:val="20"/>
          <w:lang w:eastAsia="de-DE"/>
        </w:rPr>
        <w:tab/>
      </w:r>
      <w:r>
        <w:rPr>
          <w:rFonts w:eastAsia="Times New Roman" w:cs="Times New Roman"/>
          <w:bCs/>
          <w:snapToGrid w:val="0"/>
          <w:szCs w:val="20"/>
          <w:lang w:eastAsia="de-DE"/>
        </w:rPr>
        <w:t>Zwischen Netzknoten 4903400 und 4903108, ca. bei km 1+880</w:t>
      </w:r>
    </w:p>
    <w:p>
      <w:pPr>
        <w:spacing w:after="0"/>
        <w:rPr>
          <w:rFonts w:eastAsia="Times New Roman"/>
          <w:szCs w:val="20"/>
          <w:lang w:eastAsia="de-DE"/>
        </w:rPr>
      </w:pPr>
    </w:p>
    <w:p>
      <w:pPr>
        <w:spacing w:after="0"/>
        <w:rPr>
          <w:rFonts w:eastAsia="Times New Roman"/>
          <w:szCs w:val="20"/>
          <w:lang w:eastAsia="de-DE"/>
        </w:rPr>
      </w:pPr>
      <w:r>
        <w:rPr>
          <w:rFonts w:eastAsia="Times New Roman"/>
          <w:szCs w:val="20"/>
          <w:lang w:eastAsia="de-DE"/>
        </w:rPr>
        <w:t>Stationierung/</w:t>
      </w:r>
    </w:p>
    <w:p>
      <w:pPr>
        <w:spacing w:after="0"/>
        <w:rPr>
          <w:rFonts w:eastAsia="Times New Roman"/>
          <w:color w:val="00B050"/>
          <w:szCs w:val="20"/>
          <w:lang w:eastAsia="de-DE"/>
        </w:rPr>
      </w:pPr>
      <w:r>
        <w:rPr>
          <w:rFonts w:eastAsia="Times New Roman"/>
          <w:szCs w:val="20"/>
          <w:lang w:eastAsia="de-DE"/>
        </w:rPr>
        <w:t>Betr.km:</w:t>
      </w:r>
      <w:r>
        <w:rPr>
          <w:rFonts w:eastAsia="Times New Roman"/>
          <w:szCs w:val="20"/>
          <w:lang w:eastAsia="de-DE"/>
        </w:rPr>
        <w:tab/>
      </w:r>
      <w:r>
        <w:rPr>
          <w:rFonts w:eastAsia="Times New Roman"/>
          <w:szCs w:val="20"/>
          <w:lang w:eastAsia="de-DE"/>
        </w:rPr>
        <w:tab/>
        <w:t>Bau-km 1+880, Ecke L227 (</w:t>
      </w:r>
      <w:proofErr w:type="spellStart"/>
      <w:r>
        <w:rPr>
          <w:rFonts w:eastAsia="Times New Roman"/>
          <w:szCs w:val="20"/>
          <w:lang w:eastAsia="de-DE"/>
        </w:rPr>
        <w:t>Buscher</w:t>
      </w:r>
      <w:proofErr w:type="spellEnd"/>
      <w:r>
        <w:rPr>
          <w:rFonts w:eastAsia="Times New Roman"/>
          <w:szCs w:val="20"/>
          <w:lang w:eastAsia="de-DE"/>
        </w:rPr>
        <w:t xml:space="preserve"> Str.) und L117n (</w:t>
      </w:r>
      <w:proofErr w:type="spellStart"/>
      <w:r>
        <w:rPr>
          <w:rFonts w:eastAsia="Times New Roman"/>
          <w:szCs w:val="20"/>
          <w:lang w:eastAsia="de-DE"/>
        </w:rPr>
        <w:t>Jacobastr</w:t>
      </w:r>
      <w:proofErr w:type="spellEnd"/>
      <w:r>
        <w:rPr>
          <w:rFonts w:eastAsia="Times New Roman"/>
          <w:szCs w:val="20"/>
          <w:lang w:eastAsia="de-DE"/>
        </w:rPr>
        <w:t>.)</w:t>
      </w:r>
    </w:p>
    <w:p>
      <w:pPr>
        <w:spacing w:after="0"/>
        <w:rPr>
          <w:rFonts w:eastAsia="Times New Roman"/>
          <w:szCs w:val="20"/>
          <w:lang w:eastAsia="de-DE"/>
        </w:rPr>
      </w:pPr>
    </w:p>
    <w:p>
      <w:pPr>
        <w:spacing w:after="0"/>
        <w:rPr>
          <w:rFonts w:eastAsia="Times New Roman"/>
          <w:szCs w:val="20"/>
          <w:lang w:eastAsia="de-DE"/>
        </w:rPr>
      </w:pPr>
      <w:r>
        <w:rPr>
          <w:rFonts w:eastAsia="Times New Roman"/>
          <w:szCs w:val="20"/>
          <w:lang w:eastAsia="de-DE"/>
        </w:rPr>
        <w:t>Nächster Ort:</w:t>
      </w:r>
      <w:r>
        <w:rPr>
          <w:rFonts w:eastAsia="Times New Roman"/>
          <w:szCs w:val="20"/>
          <w:lang w:eastAsia="de-DE"/>
        </w:rPr>
        <w:tab/>
      </w:r>
      <w:r>
        <w:rPr>
          <w:rFonts w:eastAsia="Times New Roman"/>
          <w:szCs w:val="20"/>
          <w:lang w:eastAsia="de-DE"/>
        </w:rPr>
        <w:tab/>
        <w:t>Hückelhoven-</w:t>
      </w:r>
      <w:proofErr w:type="spellStart"/>
      <w:r>
        <w:rPr>
          <w:rFonts w:eastAsia="Times New Roman"/>
          <w:szCs w:val="20"/>
          <w:lang w:eastAsia="de-DE"/>
        </w:rPr>
        <w:t>Ratheim</w:t>
      </w:r>
      <w:proofErr w:type="spellEnd"/>
    </w:p>
    <w:p>
      <w:pPr>
        <w:spacing w:after="0"/>
        <w:rPr>
          <w:rFonts w:eastAsia="Times New Roman"/>
          <w:szCs w:val="20"/>
          <w:lang w:eastAsia="de-DE"/>
        </w:rPr>
      </w:pPr>
    </w:p>
    <w:p>
      <w:pPr>
        <w:spacing w:after="0"/>
        <w:rPr>
          <w:rFonts w:eastAsia="Times New Roman"/>
          <w:szCs w:val="20"/>
          <w:lang w:eastAsia="de-DE"/>
        </w:rPr>
      </w:pPr>
      <w:r>
        <w:rPr>
          <w:rFonts w:eastAsia="Times New Roman"/>
          <w:szCs w:val="20"/>
          <w:lang w:eastAsia="de-DE"/>
        </w:rPr>
        <w:t>Kreis/kreisfreie Stadt:</w:t>
      </w:r>
      <w:r>
        <w:rPr>
          <w:rFonts w:eastAsia="Times New Roman"/>
          <w:szCs w:val="20"/>
          <w:lang w:eastAsia="de-DE"/>
        </w:rPr>
        <w:tab/>
      </w:r>
      <w:r>
        <w:rPr>
          <w:rFonts w:eastAsia="Times New Roman"/>
          <w:szCs w:val="20"/>
          <w:lang w:eastAsia="de-DE"/>
        </w:rPr>
        <w:fldChar w:fldCharType="begin">
          <w:ffData>
            <w:name w:val="Text6"/>
            <w:enabled/>
            <w:calcOnExit w:val="0"/>
            <w:textInput>
              <w:default w:val="Hückelhoven"/>
            </w:textInput>
          </w:ffData>
        </w:fldChar>
      </w:r>
      <w:bookmarkStart w:id="1" w:name="Text6"/>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Hückelhoven</w:t>
      </w:r>
      <w:r>
        <w:rPr>
          <w:rFonts w:eastAsia="Times New Roman"/>
          <w:szCs w:val="20"/>
          <w:lang w:eastAsia="de-DE"/>
        </w:rPr>
        <w:fldChar w:fldCharType="end"/>
      </w:r>
      <w:bookmarkEnd w:id="1"/>
    </w:p>
    <w:p>
      <w:pPr>
        <w:spacing w:after="0"/>
        <w:rPr>
          <w:rFonts w:eastAsia="Times New Roman"/>
          <w:szCs w:val="20"/>
          <w:lang w:eastAsia="de-DE"/>
        </w:rPr>
      </w:pPr>
    </w:p>
    <w:p>
      <w:pPr>
        <w:spacing w:after="0"/>
        <w:ind w:left="2124" w:hanging="2124"/>
        <w:rPr>
          <w:rFonts w:eastAsia="Times New Roman"/>
          <w:szCs w:val="20"/>
          <w:lang w:eastAsia="de-DE"/>
        </w:rPr>
      </w:pPr>
      <w:r>
        <w:rPr>
          <w:rFonts w:eastAsia="Times New Roman"/>
          <w:szCs w:val="20"/>
          <w:lang w:eastAsia="de-DE"/>
        </w:rPr>
        <w:t>Art des Bauwerks:</w:t>
      </w:r>
      <w:r>
        <w:rPr>
          <w:rFonts w:eastAsia="Times New Roman"/>
          <w:szCs w:val="20"/>
          <w:lang w:eastAsia="de-DE"/>
        </w:rPr>
        <w:tab/>
        <w:t>Pumpenhaus mit Tauchmotorpumpen in vertikaler Trockenaufstellung</w:t>
      </w:r>
    </w:p>
    <w:p>
      <w:pPr>
        <w:spacing w:after="0"/>
        <w:rPr>
          <w:rFonts w:eastAsia="Times New Roman"/>
          <w:szCs w:val="20"/>
          <w:lang w:eastAsia="de-DE"/>
        </w:rPr>
      </w:pPr>
    </w:p>
    <w:p>
      <w:pPr>
        <w:spacing w:after="0"/>
        <w:rPr>
          <w:rFonts w:eastAsia="Times New Roman"/>
          <w:szCs w:val="20"/>
          <w:lang w:eastAsia="de-DE"/>
        </w:rPr>
      </w:pPr>
      <w:r>
        <w:rPr>
          <w:rFonts w:eastAsia="Times New Roman"/>
          <w:szCs w:val="20"/>
          <w:lang w:eastAsia="de-DE"/>
        </w:rPr>
        <w:t>Baujahr:</w:t>
      </w:r>
      <w:r>
        <w:rPr>
          <w:rFonts w:eastAsia="Times New Roman"/>
          <w:szCs w:val="20"/>
          <w:lang w:eastAsia="de-DE"/>
        </w:rPr>
        <w:tab/>
      </w:r>
      <w:r>
        <w:rPr>
          <w:rFonts w:eastAsia="Times New Roman"/>
          <w:szCs w:val="20"/>
          <w:lang w:eastAsia="de-DE"/>
        </w:rPr>
        <w:tab/>
      </w:r>
      <w:r>
        <w:rPr>
          <w:rFonts w:eastAsia="Times New Roman"/>
          <w:szCs w:val="20"/>
          <w:lang w:eastAsia="de-DE"/>
        </w:rPr>
        <w:fldChar w:fldCharType="begin">
          <w:ffData>
            <w:name w:val="Text8"/>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p>
    <w:p>
      <w:pPr>
        <w:spacing w:after="0"/>
        <w:rPr>
          <w:rFonts w:eastAsia="Times New Roman"/>
          <w:szCs w:val="20"/>
          <w:lang w:eastAsia="de-DE"/>
        </w:rPr>
      </w:pPr>
    </w:p>
    <w:p>
      <w:pPr>
        <w:spacing w:after="0"/>
        <w:ind w:left="2124" w:hanging="2124"/>
        <w:rPr>
          <w:rFonts w:eastAsia="Times New Roman"/>
          <w:szCs w:val="20"/>
          <w:lang w:eastAsia="de-DE"/>
        </w:rPr>
      </w:pPr>
      <w:r>
        <w:rPr>
          <w:rFonts w:eastAsia="Times New Roman"/>
          <w:szCs w:val="20"/>
          <w:lang w:eastAsia="de-DE"/>
        </w:rPr>
        <w:t>Genehmigung:</w:t>
      </w:r>
      <w:r>
        <w:rPr>
          <w:rFonts w:eastAsia="Times New Roman"/>
          <w:szCs w:val="20"/>
          <w:lang w:eastAsia="de-DE"/>
        </w:rPr>
        <w:tab/>
      </w:r>
      <w:r>
        <w:rPr>
          <w:rFonts w:eastAsia="Times New Roman"/>
          <w:strike/>
          <w:szCs w:val="20"/>
          <w:lang w:eastAsia="de-DE"/>
        </w:rPr>
        <w:t>Genehmigung/Planfeststellung vom:</w:t>
      </w:r>
      <w:r>
        <w:rPr>
          <w:rFonts w:eastAsia="Times New Roman"/>
          <w:szCs w:val="20"/>
          <w:lang w:eastAsia="de-DE"/>
        </w:rPr>
        <w:t xml:space="preserve"> Baurecht über Bebauungsplan der Stadt Hückelhoven (B-Plan 1.117-0). Entwurfsbegründung aus Nov. 2006.</w:t>
      </w:r>
    </w:p>
    <w:p>
      <w:pPr>
        <w:spacing w:after="0"/>
        <w:ind w:left="2124" w:hanging="2124"/>
        <w:rPr>
          <w:rFonts w:eastAsia="Times New Roman"/>
          <w:szCs w:val="20"/>
          <w:lang w:eastAsia="de-DE"/>
        </w:rPr>
      </w:pPr>
    </w:p>
    <w:p>
      <w:pPr>
        <w:spacing w:after="0"/>
        <w:rPr>
          <w:rFonts w:eastAsia="Times New Roman"/>
          <w:iCs/>
          <w:szCs w:val="20"/>
          <w:lang w:eastAsia="de-DE"/>
        </w:rPr>
      </w:pPr>
      <w:r>
        <w:rPr>
          <w:rFonts w:eastAsia="Times New Roman"/>
          <w:szCs w:val="20"/>
          <w:lang w:eastAsia="de-DE"/>
        </w:rPr>
        <w:tab/>
      </w:r>
      <w:r>
        <w:rPr>
          <w:rFonts w:eastAsia="Times New Roman"/>
          <w:szCs w:val="20"/>
          <w:lang w:eastAsia="de-DE"/>
        </w:rPr>
        <w:tab/>
      </w:r>
      <w:r>
        <w:rPr>
          <w:rFonts w:eastAsia="Times New Roman"/>
          <w:szCs w:val="20"/>
          <w:lang w:eastAsia="de-DE"/>
        </w:rPr>
        <w:tab/>
        <w:t>Wasserrechtliche Erlaubnis: U</w:t>
      </w:r>
      <w:r>
        <w:rPr>
          <w:rFonts w:eastAsia="Times New Roman"/>
          <w:iCs/>
          <w:szCs w:val="20"/>
          <w:lang w:eastAsia="de-DE"/>
        </w:rPr>
        <w:t xml:space="preserve">nbefristet </w:t>
      </w:r>
    </w:p>
    <w:p>
      <w:pPr>
        <w:spacing w:after="0"/>
        <w:ind w:left="1416" w:firstLine="708"/>
        <w:rPr>
          <w:rFonts w:eastAsia="Times New Roman"/>
          <w:iCs/>
          <w:szCs w:val="20"/>
          <w:lang w:eastAsia="de-DE"/>
        </w:rPr>
      </w:pPr>
      <w:r>
        <w:rPr>
          <w:rFonts w:eastAsia="Times New Roman"/>
          <w:iCs/>
          <w:szCs w:val="20"/>
          <w:lang w:eastAsia="de-DE"/>
        </w:rPr>
        <w:t>(siehe Schreiben Stadt Hückelhoven vom 26.04.2022)</w:t>
      </w:r>
    </w:p>
    <w:p>
      <w:pPr>
        <w:spacing w:after="0"/>
        <w:rPr>
          <w:rFonts w:eastAsia="Times New Roman"/>
          <w:szCs w:val="20"/>
          <w:lang w:eastAsia="de-DE"/>
        </w:rPr>
      </w:pPr>
    </w:p>
    <w:p>
      <w:pPr>
        <w:spacing w:after="0"/>
        <w:rPr>
          <w:rFonts w:eastAsia="Times New Roman"/>
          <w:szCs w:val="20"/>
          <w:lang w:eastAsia="de-DE"/>
        </w:rPr>
      </w:pPr>
    </w:p>
    <w:p>
      <w:pPr>
        <w:spacing w:after="0"/>
        <w:rPr>
          <w:rFonts w:eastAsia="Times New Roman"/>
          <w:szCs w:val="20"/>
          <w:lang w:eastAsia="de-DE"/>
        </w:rPr>
      </w:pPr>
      <w:r>
        <w:rPr>
          <w:rFonts w:eastAsia="Times New Roman"/>
          <w:szCs w:val="20"/>
          <w:lang w:eastAsia="de-DE"/>
        </w:rPr>
        <w:t xml:space="preserve">Hydraulische Daten: </w:t>
      </w:r>
      <w:r>
        <w:rPr>
          <w:rFonts w:eastAsia="Times New Roman"/>
          <w:szCs w:val="20"/>
          <w:lang w:eastAsia="de-DE"/>
        </w:rPr>
        <w:tab/>
      </w:r>
      <w:r>
        <w:rPr>
          <w:rFonts w:eastAsia="Times New Roman"/>
          <w:szCs w:val="20"/>
          <w:lang w:eastAsia="de-DE"/>
        </w:rPr>
        <w:fldChar w:fldCharType="begin">
          <w:ffData>
            <w:name w:val="Text16"/>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p>
    <w:p>
      <w:pPr>
        <w:spacing w:after="0"/>
        <w:rPr>
          <w:rFonts w:eastAsia="Times New Roman"/>
          <w:vanish/>
          <w:color w:val="FF0000"/>
          <w:szCs w:val="20"/>
          <w:lang w:eastAsia="de-DE"/>
        </w:rPr>
      </w:pPr>
      <w:r>
        <w:rPr>
          <w:rFonts w:eastAsia="Times New Roman"/>
          <w:vanish/>
          <w:color w:val="FF0000"/>
          <w:szCs w:val="20"/>
          <w:lang w:eastAsia="de-DE"/>
        </w:rPr>
        <w:t>Falls zutreffend. Sonst löschen.</w:t>
      </w:r>
    </w:p>
    <w:p>
      <w:pPr>
        <w:spacing w:after="0"/>
        <w:rPr>
          <w:rFonts w:eastAsia="Times New Roman"/>
          <w:vanish/>
          <w:color w:val="FF0000"/>
          <w:szCs w:val="20"/>
          <w:lang w:eastAsia="de-DE"/>
        </w:rPr>
      </w:pPr>
    </w:p>
    <w:p>
      <w:pPr>
        <w:autoSpaceDE w:val="0"/>
        <w:autoSpaceDN w:val="0"/>
        <w:adjustRightInd w:val="0"/>
        <w:spacing w:after="0"/>
        <w:rPr>
          <w:rFonts w:eastAsia="Times New Roman"/>
          <w:vanish/>
          <w:szCs w:val="20"/>
          <w:lang w:eastAsia="de-DE"/>
        </w:rPr>
      </w:pPr>
      <w:r>
        <w:rPr>
          <w:rFonts w:eastAsia="Times New Roman"/>
          <w:vanish/>
          <w:szCs w:val="20"/>
          <w:lang w:eastAsia="de-DE"/>
        </w:rPr>
        <w:t xml:space="preserve">Bemessungszufluss:      </w:t>
      </w:r>
    </w:p>
    <w:p>
      <w:pPr>
        <w:autoSpaceDE w:val="0"/>
        <w:autoSpaceDN w:val="0"/>
        <w:adjustRightInd w:val="0"/>
        <w:spacing w:after="0"/>
        <w:rPr>
          <w:rFonts w:eastAsia="Times New Roman"/>
          <w:vanish/>
          <w:szCs w:val="20"/>
          <w:lang w:eastAsia="de-DE"/>
        </w:rPr>
      </w:pPr>
      <w:proofErr w:type="spellStart"/>
      <w:r>
        <w:rPr>
          <w:rFonts w:eastAsia="Times New Roman"/>
          <w:vanish/>
          <w:szCs w:val="20"/>
          <w:lang w:eastAsia="de-DE"/>
        </w:rPr>
        <w:t>Q</w:t>
      </w:r>
      <w:r>
        <w:rPr>
          <w:rFonts w:eastAsia="Times New Roman"/>
          <w:vanish/>
          <w:szCs w:val="20"/>
          <w:vertAlign w:val="subscript"/>
          <w:lang w:eastAsia="de-DE"/>
        </w:rPr>
        <w:t>zu</w:t>
      </w:r>
      <w:proofErr w:type="spellEnd"/>
      <w:r>
        <w:rPr>
          <w:rFonts w:eastAsia="Times New Roman"/>
          <w:vanish/>
          <w:szCs w:val="20"/>
          <w:vertAlign w:val="subscript"/>
          <w:lang w:eastAsia="de-DE"/>
        </w:rPr>
        <w:t xml:space="preserve"> </w:t>
      </w:r>
      <w:r>
        <w:rPr>
          <w:rFonts w:eastAsia="Times New Roman"/>
          <w:vanish/>
          <w:szCs w:val="20"/>
          <w:lang w:eastAsia="de-DE"/>
        </w:rPr>
        <w:t>=42 l/s (Gesamt-Abwassermenge, auf zwei gleich große Pumpen aufgeteilt, die wechselseitig im Einzelbetrieb arbeiten).</w:t>
      </w:r>
    </w:p>
    <w:p>
      <w:pPr>
        <w:autoSpaceDE w:val="0"/>
        <w:autoSpaceDN w:val="0"/>
        <w:adjustRightInd w:val="0"/>
        <w:spacing w:after="0"/>
        <w:rPr>
          <w:szCs w:val="20"/>
        </w:rPr>
      </w:pPr>
      <w:r>
        <w:rPr>
          <w:szCs w:val="20"/>
        </w:rPr>
        <w:t>Der max. mögliche Wasserspiegel [</w:t>
      </w:r>
      <w:proofErr w:type="spellStart"/>
      <w:r>
        <w:rPr>
          <w:szCs w:val="20"/>
        </w:rPr>
        <w:t>WSPmax</w:t>
      </w:r>
      <w:proofErr w:type="spellEnd"/>
      <w:r>
        <w:rPr>
          <w:szCs w:val="20"/>
        </w:rPr>
        <w:t>] im Pumpensumpf wird im Normalfall bei</w:t>
      </w:r>
    </w:p>
    <w:p>
      <w:pPr>
        <w:autoSpaceDE w:val="0"/>
        <w:autoSpaceDN w:val="0"/>
        <w:adjustRightInd w:val="0"/>
        <w:spacing w:after="0"/>
        <w:rPr>
          <w:szCs w:val="20"/>
        </w:rPr>
      </w:pPr>
      <w:r>
        <w:rPr>
          <w:szCs w:val="20"/>
        </w:rPr>
        <w:t>vollgefüllten Stauraumkanälen bei Kote NHN 47,20m erreicht, falls die Zulaufmengen insgesamt die</w:t>
      </w:r>
    </w:p>
    <w:p>
      <w:pPr>
        <w:spacing w:after="0"/>
        <w:rPr>
          <w:szCs w:val="20"/>
        </w:rPr>
      </w:pPr>
      <w:r>
        <w:rPr>
          <w:szCs w:val="20"/>
        </w:rPr>
        <w:t>Fördermenge der Pumpe im Einzelbetrieb nicht übersteigen.</w:t>
      </w:r>
    </w:p>
    <w:p>
      <w:pPr>
        <w:autoSpaceDE w:val="0"/>
        <w:autoSpaceDN w:val="0"/>
        <w:adjustRightInd w:val="0"/>
        <w:spacing w:after="0"/>
        <w:rPr>
          <w:szCs w:val="20"/>
        </w:rPr>
      </w:pPr>
      <w:r>
        <w:rPr>
          <w:szCs w:val="20"/>
        </w:rPr>
        <w:t xml:space="preserve">Die Abwassermenge von </w:t>
      </w:r>
      <w:proofErr w:type="spellStart"/>
      <w:r>
        <w:rPr>
          <w:rFonts w:eastAsia="Times New Roman"/>
          <w:vanish/>
          <w:szCs w:val="20"/>
          <w:lang w:eastAsia="de-DE"/>
        </w:rPr>
        <w:t>Q</w:t>
      </w:r>
      <w:r>
        <w:rPr>
          <w:rFonts w:eastAsia="Times New Roman"/>
          <w:vanish/>
          <w:szCs w:val="20"/>
          <w:vertAlign w:val="subscript"/>
          <w:lang w:eastAsia="de-DE"/>
        </w:rPr>
        <w:t>zu</w:t>
      </w:r>
      <w:proofErr w:type="spellEnd"/>
      <w:r>
        <w:rPr>
          <w:szCs w:val="20"/>
        </w:rPr>
        <w:t xml:space="preserve"> =42 l/s wird von je einer Pumpe gefördert. Die andere (zweite) Pumpe arbeitet im Wechsel bei einer Schaltspielzahl von 9 pro Stunde.</w:t>
      </w:r>
    </w:p>
    <w:p>
      <w:pPr>
        <w:spacing w:after="0"/>
        <w:rPr>
          <w:rFonts w:eastAsia="Times New Roman"/>
          <w:strike/>
          <w:vanish/>
          <w:szCs w:val="20"/>
          <w:lang w:eastAsia="de-DE"/>
        </w:rPr>
      </w:pPr>
      <w:r>
        <w:rPr>
          <w:rFonts w:eastAsia="Times New Roman"/>
          <w:strike/>
          <w:vanish/>
          <w:szCs w:val="20"/>
          <w:lang w:eastAsia="de-DE"/>
        </w:rPr>
        <w:t xml:space="preserve">Überschreitungshäufigkeit n= 0,2    </w:t>
      </w:r>
      <w:r>
        <w:rPr>
          <w:rFonts w:eastAsia="Times New Roman"/>
          <w:strike/>
          <w:vanish/>
          <w:szCs w:val="20"/>
          <w:lang w:eastAsia="de-DE"/>
        </w:rPr>
        <w:tab/>
        <w:t>l/s</w:t>
      </w:r>
    </w:p>
    <w:p>
      <w:pPr>
        <w:spacing w:after="0"/>
        <w:rPr>
          <w:rFonts w:eastAsia="Times New Roman"/>
          <w:strike/>
          <w:vanish/>
          <w:szCs w:val="20"/>
          <w:lang w:eastAsia="de-DE"/>
        </w:rPr>
      </w:pPr>
      <w:proofErr w:type="gramStart"/>
      <w:r>
        <w:rPr>
          <w:rFonts w:eastAsia="Times New Roman"/>
          <w:strike/>
          <w:vanish/>
          <w:szCs w:val="20"/>
          <w:lang w:eastAsia="de-DE"/>
        </w:rPr>
        <w:t>Rückstauvolumen  n</w:t>
      </w:r>
      <w:proofErr w:type="gramEnd"/>
      <w:r>
        <w:rPr>
          <w:rFonts w:eastAsia="Times New Roman"/>
          <w:strike/>
          <w:vanish/>
          <w:szCs w:val="20"/>
          <w:lang w:eastAsia="de-DE"/>
        </w:rPr>
        <w:t>=0,2</w:t>
      </w:r>
      <w:r>
        <w:rPr>
          <w:rFonts w:eastAsia="Times New Roman"/>
          <w:strike/>
          <w:vanish/>
          <w:szCs w:val="20"/>
          <w:lang w:eastAsia="de-DE"/>
        </w:rPr>
        <w:tab/>
        <w:t xml:space="preserve">     </w:t>
      </w:r>
      <w:r>
        <w:rPr>
          <w:rFonts w:eastAsia="Times New Roman"/>
          <w:strike/>
          <w:vanish/>
          <w:szCs w:val="20"/>
          <w:lang w:eastAsia="de-DE"/>
        </w:rPr>
        <w:tab/>
        <w:t>m³</w:t>
      </w:r>
    </w:p>
    <w:p>
      <w:pPr>
        <w:spacing w:after="0"/>
        <w:rPr>
          <w:rFonts w:eastAsia="Times New Roman"/>
          <w:strike/>
          <w:vanish/>
          <w:szCs w:val="20"/>
          <w:lang w:eastAsia="de-DE"/>
        </w:rPr>
      </w:pPr>
      <w:r>
        <w:rPr>
          <w:rFonts w:eastAsia="Times New Roman"/>
          <w:strike/>
          <w:vanish/>
          <w:szCs w:val="20"/>
          <w:lang w:eastAsia="de-DE"/>
        </w:rPr>
        <w:t>Sickerfläche As</w:t>
      </w:r>
      <w:r>
        <w:rPr>
          <w:rFonts w:eastAsia="Times New Roman"/>
          <w:strike/>
          <w:vanish/>
          <w:szCs w:val="20"/>
          <w:lang w:eastAsia="de-DE"/>
        </w:rPr>
        <w:tab/>
      </w:r>
      <w:r>
        <w:rPr>
          <w:rFonts w:eastAsia="Times New Roman"/>
          <w:strike/>
          <w:vanish/>
          <w:szCs w:val="20"/>
          <w:lang w:eastAsia="de-DE"/>
        </w:rPr>
        <w:tab/>
      </w:r>
      <w:r>
        <w:rPr>
          <w:rFonts w:eastAsia="Times New Roman"/>
          <w:strike/>
          <w:vanish/>
          <w:szCs w:val="20"/>
          <w:lang w:eastAsia="de-DE"/>
        </w:rPr>
        <w:tab/>
      </w:r>
      <w:r>
        <w:rPr>
          <w:rFonts w:eastAsia="Times New Roman"/>
          <w:strike/>
          <w:vanish/>
          <w:szCs w:val="20"/>
          <w:lang w:eastAsia="de-DE"/>
        </w:rPr>
        <w:tab/>
        <w:t>m²</w:t>
      </w:r>
    </w:p>
    <w:p>
      <w:pPr>
        <w:spacing w:after="0"/>
        <w:rPr>
          <w:rFonts w:eastAsia="Times New Roman"/>
          <w:strike/>
          <w:vanish/>
          <w:szCs w:val="20"/>
          <w:lang w:eastAsia="de-DE"/>
        </w:rPr>
      </w:pPr>
      <w:r>
        <w:rPr>
          <w:rFonts w:eastAsia="Times New Roman"/>
          <w:strike/>
          <w:vanish/>
          <w:szCs w:val="20"/>
          <w:lang w:eastAsia="de-DE"/>
        </w:rPr>
        <w:t xml:space="preserve">Mittlere Versickerungsrate </w:t>
      </w:r>
      <w:proofErr w:type="spellStart"/>
      <w:proofErr w:type="gramStart"/>
      <w:r>
        <w:rPr>
          <w:rFonts w:eastAsia="Times New Roman"/>
          <w:strike/>
          <w:vanish/>
          <w:szCs w:val="20"/>
          <w:lang w:eastAsia="de-DE"/>
        </w:rPr>
        <w:t>Qs,m</w:t>
      </w:r>
      <w:proofErr w:type="spellEnd"/>
      <w:proofErr w:type="gramEnd"/>
      <w:r>
        <w:rPr>
          <w:rFonts w:eastAsia="Times New Roman"/>
          <w:strike/>
          <w:vanish/>
          <w:szCs w:val="20"/>
          <w:lang w:eastAsia="de-DE"/>
        </w:rPr>
        <w:t xml:space="preserve">       </w:t>
      </w:r>
      <w:r>
        <w:rPr>
          <w:rFonts w:eastAsia="Times New Roman"/>
          <w:strike/>
          <w:vanish/>
          <w:szCs w:val="20"/>
          <w:lang w:eastAsia="de-DE"/>
        </w:rPr>
        <w:tab/>
        <w:t>l/s</w:t>
      </w:r>
    </w:p>
    <w:p>
      <w:pPr>
        <w:spacing w:after="0"/>
        <w:rPr>
          <w:rFonts w:eastAsia="Times New Roman"/>
          <w:szCs w:val="20"/>
          <w:lang w:eastAsia="de-DE"/>
        </w:rPr>
      </w:pPr>
    </w:p>
    <w:p>
      <w:pPr>
        <w:spacing w:after="0"/>
        <w:rPr>
          <w:rFonts w:eastAsia="Times New Roman"/>
          <w:szCs w:val="20"/>
          <w:lang w:eastAsia="de-DE"/>
        </w:rPr>
      </w:pPr>
      <w:r>
        <w:rPr>
          <w:rFonts w:eastAsia="Times New Roman"/>
          <w:szCs w:val="20"/>
          <w:lang w:eastAsia="de-DE"/>
        </w:rPr>
        <w:t xml:space="preserve">Ölrückhaltung:  </w:t>
      </w:r>
      <w:r>
        <w:rPr>
          <w:rFonts w:eastAsia="Times New Roman"/>
          <w:szCs w:val="20"/>
          <w:lang w:eastAsia="de-DE"/>
        </w:rPr>
        <w:tab/>
      </w:r>
      <w:r>
        <w:rPr>
          <w:rFonts w:eastAsia="Times New Roman"/>
          <w:szCs w:val="20"/>
          <w:lang w:eastAsia="de-DE"/>
        </w:rPr>
        <w:tab/>
      </w:r>
      <w:r>
        <w:rPr>
          <w:rFonts w:eastAsia="Times New Roman"/>
          <w:sz w:val="16"/>
          <w:szCs w:val="16"/>
          <w:lang w:eastAsia="de-DE"/>
        </w:rPr>
        <w:fldChar w:fldCharType="begin">
          <w:ffData>
            <w:name w:val="Kontrollkästchen1"/>
            <w:enabled/>
            <w:calcOnExit w:val="0"/>
            <w:checkBox>
              <w:sizeAuto/>
              <w:default w:val="0"/>
            </w:checkBox>
          </w:ffData>
        </w:fldChar>
      </w:r>
      <w:r>
        <w:rPr>
          <w:rFonts w:eastAsia="Times New Roman"/>
          <w:sz w:val="16"/>
          <w:szCs w:val="16"/>
          <w:lang w:eastAsia="de-DE"/>
        </w:rPr>
        <w:instrText xml:space="preserve"> FORMCHECKBOX </w:instrText>
      </w:r>
      <w:r>
        <w:rPr>
          <w:rFonts w:eastAsia="Times New Roman"/>
          <w:sz w:val="16"/>
          <w:szCs w:val="16"/>
          <w:lang w:eastAsia="de-DE"/>
        </w:rPr>
      </w:r>
      <w:r>
        <w:rPr>
          <w:rFonts w:eastAsia="Times New Roman"/>
          <w:sz w:val="16"/>
          <w:szCs w:val="16"/>
          <w:lang w:eastAsia="de-DE"/>
        </w:rPr>
        <w:fldChar w:fldCharType="separate"/>
      </w:r>
      <w:r>
        <w:rPr>
          <w:rFonts w:eastAsia="Times New Roman"/>
          <w:sz w:val="16"/>
          <w:szCs w:val="16"/>
          <w:lang w:eastAsia="de-DE"/>
        </w:rPr>
        <w:fldChar w:fldCharType="end"/>
      </w:r>
      <w:r>
        <w:rPr>
          <w:rFonts w:eastAsia="Times New Roman"/>
          <w:szCs w:val="20"/>
          <w:lang w:eastAsia="de-DE"/>
        </w:rPr>
        <w:t xml:space="preserve"> ja</w:t>
      </w:r>
      <w:r>
        <w:rPr>
          <w:rFonts w:eastAsia="Times New Roman"/>
          <w:szCs w:val="20"/>
          <w:lang w:eastAsia="de-DE"/>
        </w:rPr>
        <w:tab/>
        <w:t xml:space="preserve">/      </w:t>
      </w:r>
      <w:r>
        <w:rPr>
          <w:rFonts w:eastAsia="Times New Roman"/>
          <w:sz w:val="16"/>
          <w:szCs w:val="16"/>
          <w:lang w:eastAsia="de-DE"/>
        </w:rPr>
        <w:fldChar w:fldCharType="begin">
          <w:ffData>
            <w:name w:val="Kontrollkästchen1"/>
            <w:enabled/>
            <w:calcOnExit w:val="0"/>
            <w:checkBox>
              <w:sizeAuto/>
              <w:default w:val="1"/>
            </w:checkBox>
          </w:ffData>
        </w:fldChar>
      </w:r>
      <w:bookmarkStart w:id="2" w:name="Kontrollkästchen1"/>
      <w:r>
        <w:rPr>
          <w:rFonts w:eastAsia="Times New Roman"/>
          <w:sz w:val="16"/>
          <w:szCs w:val="16"/>
          <w:lang w:eastAsia="de-DE"/>
        </w:rPr>
        <w:instrText xml:space="preserve"> FORMCHECKBOX </w:instrText>
      </w:r>
      <w:r>
        <w:rPr>
          <w:rFonts w:eastAsia="Times New Roman"/>
          <w:sz w:val="16"/>
          <w:szCs w:val="16"/>
          <w:lang w:eastAsia="de-DE"/>
        </w:rPr>
      </w:r>
      <w:r>
        <w:rPr>
          <w:rFonts w:eastAsia="Times New Roman"/>
          <w:sz w:val="16"/>
          <w:szCs w:val="16"/>
          <w:lang w:eastAsia="de-DE"/>
        </w:rPr>
        <w:fldChar w:fldCharType="end"/>
      </w:r>
      <w:bookmarkEnd w:id="2"/>
      <w:r>
        <w:rPr>
          <w:rFonts w:eastAsia="Times New Roman"/>
          <w:szCs w:val="20"/>
          <w:lang w:eastAsia="de-DE"/>
        </w:rPr>
        <w:t xml:space="preserve"> nein   </w:t>
      </w:r>
    </w:p>
    <w:p>
      <w:pPr>
        <w:spacing w:after="0"/>
        <w:rPr>
          <w:rFonts w:eastAsia="Times New Roman"/>
          <w:szCs w:val="20"/>
          <w:lang w:eastAsia="de-DE"/>
        </w:rPr>
      </w:pPr>
    </w:p>
    <w:p>
      <w:pPr>
        <w:spacing w:after="0"/>
        <w:rPr>
          <w:rFonts w:eastAsia="Times New Roman"/>
          <w:szCs w:val="20"/>
          <w:lang w:eastAsia="de-DE"/>
        </w:rPr>
      </w:pPr>
      <w:r>
        <w:rPr>
          <w:rFonts w:eastAsia="Times New Roman"/>
          <w:szCs w:val="20"/>
          <w:lang w:eastAsia="de-DE"/>
        </w:rPr>
        <w:t>Baulastträger:</w:t>
      </w:r>
      <w:r>
        <w:rPr>
          <w:rFonts w:eastAsia="Times New Roman"/>
          <w:szCs w:val="20"/>
          <w:lang w:eastAsia="de-DE"/>
        </w:rPr>
        <w:tab/>
      </w:r>
      <w:r>
        <w:rPr>
          <w:rFonts w:eastAsia="Times New Roman"/>
          <w:szCs w:val="20"/>
          <w:lang w:eastAsia="de-DE"/>
        </w:rPr>
        <w:tab/>
        <w:t>Bundesland Nordrhein-Westfalen</w:t>
      </w:r>
    </w:p>
    <w:p>
      <w:pPr>
        <w:spacing w:after="0"/>
        <w:rPr>
          <w:rFonts w:eastAsia="Times New Roman"/>
          <w:szCs w:val="20"/>
          <w:lang w:eastAsia="de-DE"/>
        </w:rPr>
      </w:pPr>
    </w:p>
    <w:p>
      <w:pPr>
        <w:spacing w:after="0"/>
        <w:rPr>
          <w:rFonts w:eastAsia="Times New Roman"/>
          <w:szCs w:val="20"/>
          <w:lang w:eastAsia="de-DE"/>
        </w:rPr>
      </w:pPr>
      <w:r>
        <w:rPr>
          <w:rFonts w:eastAsia="Times New Roman"/>
          <w:szCs w:val="20"/>
          <w:lang w:eastAsia="de-DE"/>
        </w:rPr>
        <w:t>Unterhaltungspflicht:</w:t>
      </w:r>
      <w:r>
        <w:rPr>
          <w:rFonts w:eastAsia="Times New Roman"/>
          <w:szCs w:val="20"/>
          <w:lang w:eastAsia="de-DE"/>
        </w:rPr>
        <w:tab/>
        <w:t>SM Heinsberg</w:t>
      </w:r>
    </w:p>
    <w:p>
      <w:pPr>
        <w:spacing w:after="0"/>
        <w:rPr>
          <w:rFonts w:eastAsia="Times New Roman"/>
          <w:szCs w:val="20"/>
          <w:lang w:eastAsia="de-DE"/>
        </w:rPr>
      </w:pPr>
    </w:p>
    <w:p>
      <w:pPr>
        <w:spacing w:after="0"/>
        <w:ind w:left="2124" w:hanging="2124"/>
        <w:rPr>
          <w:rFonts w:eastAsia="Times New Roman"/>
          <w:szCs w:val="20"/>
          <w:lang w:eastAsia="de-DE"/>
        </w:rPr>
      </w:pPr>
      <w:r>
        <w:rPr>
          <w:rFonts w:eastAsia="Times New Roman"/>
          <w:szCs w:val="20"/>
          <w:lang w:eastAsia="de-DE"/>
        </w:rPr>
        <w:t>Bemerkungen:</w:t>
      </w:r>
      <w:r>
        <w:rPr>
          <w:rFonts w:eastAsia="Times New Roman"/>
          <w:szCs w:val="20"/>
          <w:lang w:eastAsia="de-DE"/>
        </w:rPr>
        <w:tab/>
        <w:t>Förderung der gesamten Abwassermenge direkt in den städtischen Kanal der Stadt Hückelhoven. Rückhaltung der zu bewältigenden Wassermengen bei Hochwasserereignissen in zwei Stauraumkanäle.</w:t>
      </w:r>
      <w:r>
        <w:rPr>
          <w:rFonts w:eastAsia="Times New Roman"/>
          <w:szCs w:val="20"/>
          <w:lang w:eastAsia="de-DE"/>
        </w:rPr>
        <w:tab/>
      </w:r>
    </w:p>
    <w:p>
      <w:pPr>
        <w:spacing w:after="0"/>
        <w:ind w:left="2124"/>
        <w:rPr>
          <w:rFonts w:eastAsia="Times New Roman"/>
          <w:szCs w:val="20"/>
          <w:lang w:eastAsia="de-DE"/>
        </w:rPr>
      </w:pPr>
      <w:r>
        <w:rPr>
          <w:rFonts w:eastAsia="Times New Roman"/>
          <w:iCs/>
          <w:vanish/>
          <w:color w:val="FF0000"/>
          <w:szCs w:val="20"/>
          <w:lang w:eastAsia="de-DE"/>
        </w:rPr>
        <w:t>z.B. Lage in Wasserschutzgebieten</w:t>
      </w:r>
    </w:p>
    <w:p>
      <w:pPr>
        <w:spacing w:after="0"/>
        <w:rPr>
          <w:rFonts w:eastAsia="Times New Roman"/>
          <w:szCs w:val="20"/>
          <w:lang w:eastAsia="de-DE"/>
        </w:rPr>
      </w:pPr>
    </w:p>
    <w:p>
      <w:pPr>
        <w:spacing w:after="0"/>
        <w:rPr>
          <w:rFonts w:eastAsia="Times New Roman"/>
          <w:szCs w:val="20"/>
          <w:lang w:eastAsia="de-DE"/>
        </w:rPr>
      </w:pPr>
      <w:r>
        <w:rPr>
          <w:rFonts w:eastAsia="Times New Roman"/>
          <w:szCs w:val="20"/>
          <w:lang w:eastAsia="de-DE"/>
        </w:rPr>
        <w:t>Beckenübergabe und</w:t>
      </w:r>
    </w:p>
    <w:p>
      <w:pPr>
        <w:spacing w:after="0"/>
        <w:rPr>
          <w:rFonts w:eastAsia="Times New Roman"/>
          <w:iCs/>
          <w:szCs w:val="20"/>
          <w:lang w:eastAsia="de-DE"/>
        </w:rPr>
      </w:pPr>
      <w:r>
        <w:rPr>
          <w:rFonts w:eastAsia="Times New Roman"/>
          <w:szCs w:val="20"/>
          <w:lang w:eastAsia="de-DE"/>
        </w:rPr>
        <w:t>Einweisung am:</w:t>
      </w:r>
      <w:r>
        <w:rPr>
          <w:rFonts w:eastAsia="Times New Roman"/>
          <w:szCs w:val="20"/>
          <w:lang w:eastAsia="de-DE"/>
        </w:rPr>
        <w:tab/>
      </w:r>
      <w:r>
        <w:rPr>
          <w:rFonts w:eastAsia="Times New Roman"/>
          <w:szCs w:val="20"/>
          <w:lang w:eastAsia="de-DE"/>
        </w:rPr>
        <w:tab/>
      </w:r>
      <w:r>
        <w:rPr>
          <w:rFonts w:eastAsia="Times New Roman"/>
          <w:szCs w:val="20"/>
          <w:lang w:eastAsia="de-DE"/>
        </w:rPr>
        <w:fldChar w:fldCharType="begin">
          <w:ffData>
            <w:name w:val="Text15"/>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p>
    <w:p>
      <w:pPr>
        <w:spacing w:after="0"/>
        <w:rPr>
          <w:rFonts w:eastAsia="Times New Roman"/>
          <w:vanish/>
          <w:color w:val="FF0000"/>
          <w:szCs w:val="20"/>
          <w:lang w:eastAsia="de-DE"/>
        </w:rPr>
      </w:pPr>
      <w:r>
        <w:rPr>
          <w:rFonts w:eastAsia="Times New Roman"/>
          <w:vanish/>
          <w:color w:val="FF0000"/>
          <w:szCs w:val="20"/>
          <w:lang w:eastAsia="de-DE"/>
        </w:rPr>
        <w:t>Das Unterhaltungspersonal ist bei der Übergabe des Beckenbuches hinsichtlich Wirkungsweise der Anlage, Funktion der wesentlichen Anlagenteile, Eigenkontrollen und Maßnahmen bei Notfällen und Betriebsstörungen einzuweisen. Die Angabe wird nach erfolgter Einweisung ergänzt.</w:t>
      </w:r>
    </w:p>
    <w:p>
      <w:pPr>
        <w:spacing w:after="0"/>
        <w:rPr>
          <w:rFonts w:eastAsia="Times New Roman"/>
          <w:b/>
          <w:szCs w:val="20"/>
          <w:lang w:eastAsia="de-DE"/>
        </w:rPr>
      </w:pPr>
      <w:r>
        <w:rPr>
          <w:rFonts w:eastAsia="Times New Roman"/>
          <w:b/>
          <w:szCs w:val="20"/>
          <w:lang w:eastAsia="de-DE"/>
        </w:rPr>
        <w:tab/>
      </w:r>
    </w:p>
    <w:p>
      <w:pPr>
        <w:spacing w:after="0"/>
        <w:rPr>
          <w:rFonts w:eastAsia="Times New Roman"/>
          <w:szCs w:val="20"/>
          <w:lang w:eastAsia="de-DE"/>
        </w:rPr>
      </w:pPr>
      <w:r>
        <w:rPr>
          <w:rFonts w:eastAsia="Times New Roman"/>
          <w:szCs w:val="20"/>
          <w:lang w:eastAsia="de-DE"/>
        </w:rPr>
        <w:t xml:space="preserve">Eingewiesene Personen: </w:t>
      </w:r>
    </w:p>
    <w:p>
      <w:pPr>
        <w:spacing w:after="0"/>
        <w:rPr>
          <w:rFonts w:eastAsia="Times New Roman"/>
          <w:b/>
          <w:sz w:val="16"/>
          <w:szCs w:val="16"/>
          <w:lang w:eastAsia="de-DE"/>
        </w:rPr>
      </w:pPr>
      <w:r>
        <w:rPr>
          <w:rFonts w:eastAsia="Times New Roman"/>
          <w:b/>
          <w:szCs w:val="20"/>
          <w:lang w:eastAsia="de-DE"/>
        </w:rPr>
        <w:fldChar w:fldCharType="begin">
          <w:ffData>
            <w:name w:val="Text17"/>
            <w:enabled/>
            <w:calcOnExit w:val="0"/>
            <w:textInput/>
          </w:ffData>
        </w:fldChar>
      </w:r>
      <w:r>
        <w:rPr>
          <w:rFonts w:eastAsia="Times New Roman"/>
          <w:b/>
          <w:szCs w:val="20"/>
          <w:lang w:eastAsia="de-DE"/>
        </w:rPr>
        <w:instrText xml:space="preserve"> FORMTEXT </w:instrText>
      </w:r>
      <w:r>
        <w:rPr>
          <w:rFonts w:eastAsia="Times New Roman"/>
          <w:b/>
          <w:szCs w:val="20"/>
          <w:lang w:eastAsia="de-DE"/>
        </w:rPr>
      </w:r>
      <w:r>
        <w:rPr>
          <w:rFonts w:eastAsia="Times New Roman"/>
          <w:b/>
          <w:szCs w:val="20"/>
          <w:lang w:eastAsia="de-DE"/>
        </w:rPr>
        <w:fldChar w:fldCharType="separate"/>
      </w:r>
      <w:r>
        <w:rPr>
          <w:rFonts w:eastAsia="Times New Roman"/>
          <w:b/>
          <w:noProof/>
          <w:szCs w:val="20"/>
          <w:lang w:eastAsia="de-DE"/>
        </w:rPr>
        <w:t> </w:t>
      </w:r>
      <w:r>
        <w:rPr>
          <w:rFonts w:eastAsia="Times New Roman"/>
          <w:b/>
          <w:noProof/>
          <w:szCs w:val="20"/>
          <w:lang w:eastAsia="de-DE"/>
        </w:rPr>
        <w:t> </w:t>
      </w:r>
      <w:r>
        <w:rPr>
          <w:rFonts w:eastAsia="Times New Roman"/>
          <w:b/>
          <w:noProof/>
          <w:szCs w:val="20"/>
          <w:lang w:eastAsia="de-DE"/>
        </w:rPr>
        <w:t> </w:t>
      </w:r>
      <w:r>
        <w:rPr>
          <w:rFonts w:eastAsia="Times New Roman"/>
          <w:b/>
          <w:noProof/>
          <w:szCs w:val="20"/>
          <w:lang w:eastAsia="de-DE"/>
        </w:rPr>
        <w:t> </w:t>
      </w:r>
      <w:r>
        <w:rPr>
          <w:rFonts w:eastAsia="Times New Roman"/>
          <w:b/>
          <w:noProof/>
          <w:szCs w:val="20"/>
          <w:lang w:eastAsia="de-DE"/>
        </w:rPr>
        <w:t> </w:t>
      </w:r>
      <w:r>
        <w:rPr>
          <w:rFonts w:eastAsia="Times New Roman"/>
          <w:b/>
          <w:szCs w:val="20"/>
          <w:lang w:eastAsia="de-DE"/>
        </w:rPr>
        <w:fldChar w:fldCharType="end"/>
      </w:r>
      <w:r>
        <w:rPr>
          <w:rFonts w:eastAsia="Times New Roman"/>
          <w:b/>
          <w:szCs w:val="20"/>
          <w:lang w:eastAsia="de-DE"/>
        </w:rPr>
        <w:t xml:space="preserve"> </w:t>
      </w:r>
      <w:r>
        <w:rPr>
          <w:rFonts w:eastAsia="Times New Roman"/>
          <w:vanish/>
          <w:color w:val="FF0000"/>
          <w:szCs w:val="20"/>
          <w:lang w:eastAsia="de-DE"/>
        </w:rPr>
        <w:t>Die Angabe wird nach erfolgter Einweisung ergänzt.</w:t>
      </w:r>
      <w:r>
        <w:rPr>
          <w:rFonts w:eastAsia="Times New Roman"/>
          <w:b/>
          <w:szCs w:val="20"/>
          <w:lang w:eastAsia="de-DE"/>
        </w:rPr>
        <w:br w:type="page"/>
      </w:r>
    </w:p>
    <w:p>
      <w:pPr>
        <w:spacing w:after="0"/>
        <w:rPr>
          <w:rFonts w:eastAsia="Times New Roman"/>
          <w:b/>
          <w:szCs w:val="24"/>
          <w:lang w:eastAsia="de-DE"/>
        </w:rPr>
      </w:pPr>
      <w:r>
        <w:rPr>
          <w:rFonts w:eastAsia="Times New Roman"/>
          <w:b/>
          <w:szCs w:val="24"/>
          <w:lang w:eastAsia="de-DE"/>
        </w:rPr>
        <w:lastRenderedPageBreak/>
        <w:t xml:space="preserve">A 2. Anfahrskizze und Wegbeschreibung </w:t>
      </w:r>
    </w:p>
    <w:p>
      <w:pPr>
        <w:spacing w:after="0"/>
        <w:rPr>
          <w:rFonts w:eastAsia="Times New Roman"/>
          <w:szCs w:val="24"/>
          <w:lang w:eastAsia="de-DE"/>
        </w:rPr>
      </w:pPr>
      <w:r>
        <w:rPr>
          <w:rFonts w:eastAsia="Times New Roman"/>
          <w:szCs w:val="24"/>
          <w:lang w:eastAsia="de-DE"/>
        </w:rPr>
        <w:t>Die Zufahrt zur Pumpstation erfolgt über die L227 (</w:t>
      </w:r>
      <w:proofErr w:type="spellStart"/>
      <w:r>
        <w:rPr>
          <w:rFonts w:eastAsia="Times New Roman"/>
          <w:szCs w:val="24"/>
          <w:lang w:eastAsia="de-DE"/>
        </w:rPr>
        <w:t>Buscher</w:t>
      </w:r>
      <w:proofErr w:type="spellEnd"/>
      <w:r>
        <w:rPr>
          <w:rFonts w:eastAsia="Times New Roman"/>
          <w:szCs w:val="24"/>
          <w:lang w:eastAsia="de-DE"/>
        </w:rPr>
        <w:t xml:space="preserve"> Str.) oder die Ernst-Reuter-Straße. Die Pumpstation liegt gegenüber der Einmündung in die Ernst-Reuter-Straße und ist von dort aus zu erreichen.</w:t>
      </w:r>
    </w:p>
    <w:p>
      <w:pPr>
        <w:spacing w:after="0"/>
        <w:rPr>
          <w:rFonts w:eastAsia="Times New Roman"/>
          <w:vanish/>
          <w:color w:val="FF0000"/>
          <w:szCs w:val="20"/>
          <w:lang w:eastAsia="de-DE"/>
        </w:rPr>
      </w:pPr>
      <w:r>
        <w:rPr>
          <w:rFonts w:eastAsia="Times New Roman"/>
          <w:vanish/>
          <w:color w:val="FF0000"/>
          <w:szCs w:val="20"/>
          <w:lang w:eastAsia="de-DE"/>
        </w:rPr>
        <w:t>Anfahrskizze und verbale Beschreibung der Zufahrt zur Anlage (ggf. Hinweis auf T</w:t>
      </w:r>
    </w:p>
    <w:p>
      <w:pPr>
        <w:spacing w:after="0"/>
        <w:rPr>
          <w:rFonts w:eastAsia="Times New Roman"/>
          <w:vanish/>
          <w:color w:val="FF0000"/>
          <w:szCs w:val="20"/>
          <w:lang w:eastAsia="de-DE"/>
        </w:rPr>
      </w:pPr>
      <w:proofErr w:type="spellStart"/>
      <w:r>
        <w:rPr>
          <w:rFonts w:eastAsia="Times New Roman"/>
          <w:vanish/>
          <w:color w:val="FF0000"/>
          <w:szCs w:val="20"/>
          <w:lang w:eastAsia="de-DE"/>
        </w:rPr>
        <w:t>oranlage</w:t>
      </w:r>
      <w:proofErr w:type="spellEnd"/>
      <w:r>
        <w:rPr>
          <w:rFonts w:eastAsia="Times New Roman"/>
          <w:vanish/>
          <w:color w:val="FF0000"/>
          <w:szCs w:val="20"/>
          <w:lang w:eastAsia="de-DE"/>
        </w:rPr>
        <w:t>, Schlüsselbereitstellung.) Dies ist mit der für die Unterhaltung der Anlage zuständigen Meisterei abzustimmen.</w:t>
      </w:r>
    </w:p>
    <w:p>
      <w:pPr>
        <w:spacing w:after="0"/>
        <w:rPr>
          <w:noProof/>
          <w:lang w:eastAsia="de-DE"/>
        </w:rPr>
      </w:pPr>
    </w:p>
    <w:p>
      <w:pPr>
        <w:spacing w:after="0"/>
        <w:rPr>
          <w:rFonts w:eastAsia="Times New Roman"/>
          <w:vanish/>
          <w:color w:val="FF0000"/>
          <w:szCs w:val="20"/>
          <w:lang w:eastAsia="de-DE"/>
        </w:rPr>
      </w:pPr>
      <w:r>
        <w:rPr>
          <w:rFonts w:eastAsia="Times New Roman"/>
          <w:noProof/>
          <w:vanish/>
          <w:color w:val="FF0000"/>
          <w:szCs w:val="20"/>
          <w:lang w:eastAsia="de-DE"/>
        </w:rPr>
        <w:drawing>
          <wp:inline distT="0" distB="0" distL="0" distR="0">
            <wp:extent cx="5759450" cy="4081742"/>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9450" cy="4081742"/>
                    </a:xfrm>
                    <a:prstGeom prst="rect">
                      <a:avLst/>
                    </a:prstGeom>
                    <a:noFill/>
                    <a:ln>
                      <a:noFill/>
                    </a:ln>
                  </pic:spPr>
                </pic:pic>
              </a:graphicData>
            </a:graphic>
          </wp:inline>
        </w:drawing>
      </w:r>
    </w:p>
    <w:p>
      <w:pPr>
        <w:spacing w:after="0"/>
        <w:rPr>
          <w:rFonts w:eastAsia="Times New Roman"/>
          <w:vanish/>
          <w:color w:val="FF0000"/>
          <w:szCs w:val="20"/>
          <w:lang w:eastAsia="de-DE"/>
        </w:rPr>
      </w:pPr>
    </w:p>
    <w:p>
      <w:pPr>
        <w:pStyle w:val="Beschriftung"/>
        <w:rPr>
          <w:sz w:val="20"/>
          <w:szCs w:val="20"/>
        </w:rPr>
      </w:pPr>
      <w:r>
        <w:rPr>
          <w:sz w:val="20"/>
          <w:szCs w:val="20"/>
        </w:rPr>
        <w:t xml:space="preserve">Bild </w:t>
      </w:r>
      <w:r>
        <w:rPr>
          <w:noProof/>
          <w:sz w:val="20"/>
          <w:szCs w:val="20"/>
        </w:rPr>
        <w:fldChar w:fldCharType="begin"/>
      </w:r>
      <w:r>
        <w:rPr>
          <w:noProof/>
          <w:sz w:val="20"/>
          <w:szCs w:val="20"/>
        </w:rPr>
        <w:instrText xml:space="preserve"> SEQ Bild \* ARABIC </w:instrText>
      </w:r>
      <w:r>
        <w:rPr>
          <w:noProof/>
          <w:sz w:val="20"/>
          <w:szCs w:val="20"/>
        </w:rPr>
        <w:fldChar w:fldCharType="separate"/>
      </w:r>
      <w:r>
        <w:rPr>
          <w:noProof/>
          <w:sz w:val="20"/>
          <w:szCs w:val="20"/>
        </w:rPr>
        <w:t>2</w:t>
      </w:r>
      <w:r>
        <w:rPr>
          <w:noProof/>
          <w:sz w:val="20"/>
          <w:szCs w:val="20"/>
        </w:rPr>
        <w:fldChar w:fldCharType="end"/>
      </w:r>
      <w:r>
        <w:rPr>
          <w:sz w:val="20"/>
          <w:szCs w:val="20"/>
        </w:rPr>
        <w:t>: Anfahrskizze</w:t>
      </w: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r>
        <w:rPr>
          <w:rFonts w:eastAsia="Times New Roman"/>
          <w:b/>
          <w:szCs w:val="24"/>
          <w:lang w:eastAsia="de-DE"/>
        </w:rPr>
        <w:t>A 3. Einzugsgebiet/ Kanalnetz</w:t>
      </w:r>
    </w:p>
    <w:p>
      <w:pPr>
        <w:spacing w:after="0"/>
        <w:rPr>
          <w:rFonts w:eastAsia="Times New Roman"/>
          <w:b/>
          <w:szCs w:val="24"/>
          <w:lang w:eastAsia="de-DE"/>
        </w:rPr>
      </w:pPr>
    </w:p>
    <w:p>
      <w:pPr>
        <w:spacing w:after="0"/>
        <w:rPr>
          <w:rFonts w:eastAsia="Times New Roman"/>
          <w:b/>
          <w:color w:val="00B050"/>
          <w:szCs w:val="24"/>
          <w:lang w:eastAsia="de-DE"/>
        </w:rPr>
      </w:pPr>
      <w:r>
        <w:rPr>
          <w:rFonts w:eastAsia="Times New Roman"/>
          <w:b/>
          <w:noProof/>
          <w:color w:val="00B050"/>
          <w:szCs w:val="24"/>
          <w:lang w:eastAsia="de-DE"/>
        </w:rPr>
        <w:drawing>
          <wp:inline distT="0" distB="0" distL="0" distR="0">
            <wp:extent cx="5697941" cy="3395771"/>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03674" cy="3399187"/>
                    </a:xfrm>
                    <a:prstGeom prst="rect">
                      <a:avLst/>
                    </a:prstGeom>
                    <a:noFill/>
                    <a:ln>
                      <a:noFill/>
                    </a:ln>
                  </pic:spPr>
                </pic:pic>
              </a:graphicData>
            </a:graphic>
          </wp:inline>
        </w:drawing>
      </w:r>
    </w:p>
    <w:p>
      <w:pPr>
        <w:spacing w:after="0"/>
        <w:rPr>
          <w:rFonts w:eastAsia="Times New Roman"/>
          <w:b/>
          <w:szCs w:val="24"/>
          <w:lang w:eastAsia="de-DE"/>
        </w:rPr>
      </w:pPr>
    </w:p>
    <w:p>
      <w:pPr>
        <w:pStyle w:val="Beschriftung"/>
        <w:rPr>
          <w:rFonts w:eastAsia="Times New Roman"/>
          <w:color w:val="FF0000"/>
          <w:sz w:val="20"/>
          <w:szCs w:val="20"/>
          <w:lang w:eastAsia="de-DE"/>
        </w:rPr>
      </w:pPr>
      <w:r>
        <w:rPr>
          <w:sz w:val="20"/>
          <w:szCs w:val="20"/>
        </w:rPr>
        <w:t xml:space="preserve">Bild </w:t>
      </w:r>
      <w:r>
        <w:rPr>
          <w:noProof/>
          <w:sz w:val="20"/>
          <w:szCs w:val="20"/>
        </w:rPr>
        <w:fldChar w:fldCharType="begin"/>
      </w:r>
      <w:r>
        <w:rPr>
          <w:noProof/>
          <w:sz w:val="20"/>
          <w:szCs w:val="20"/>
        </w:rPr>
        <w:instrText xml:space="preserve"> SEQ Bild \* ARABIC </w:instrText>
      </w:r>
      <w:r>
        <w:rPr>
          <w:noProof/>
          <w:sz w:val="20"/>
          <w:szCs w:val="20"/>
        </w:rPr>
        <w:fldChar w:fldCharType="separate"/>
      </w:r>
      <w:r>
        <w:rPr>
          <w:noProof/>
          <w:sz w:val="20"/>
          <w:szCs w:val="20"/>
        </w:rPr>
        <w:t>3</w:t>
      </w:r>
      <w:r>
        <w:rPr>
          <w:noProof/>
          <w:sz w:val="20"/>
          <w:szCs w:val="20"/>
        </w:rPr>
        <w:fldChar w:fldCharType="end"/>
      </w:r>
      <w:r>
        <w:rPr>
          <w:sz w:val="20"/>
          <w:szCs w:val="20"/>
        </w:rPr>
        <w:t>: Lageplan mit Standort der Pumpstation</w:t>
      </w:r>
    </w:p>
    <w:p>
      <w:pPr>
        <w:spacing w:after="0"/>
        <w:rPr>
          <w:rFonts w:eastAsia="Times New Roman"/>
          <w:szCs w:val="20"/>
          <w:lang w:eastAsia="de-DE"/>
        </w:rPr>
      </w:pPr>
    </w:p>
    <w:p>
      <w:pPr>
        <w:autoSpaceDE w:val="0"/>
        <w:autoSpaceDN w:val="0"/>
        <w:adjustRightInd w:val="0"/>
        <w:spacing w:after="0"/>
        <w:rPr>
          <w:szCs w:val="20"/>
        </w:rPr>
      </w:pPr>
      <w:r>
        <w:rPr>
          <w:noProof/>
          <w:szCs w:val="20"/>
          <w:lang w:eastAsia="de-DE"/>
        </w:rPr>
        <w:drawing>
          <wp:inline distT="0" distB="0" distL="0" distR="0">
            <wp:extent cx="5691176" cy="3957850"/>
            <wp:effectExtent l="0" t="0" r="5080" b="508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95788" cy="3961057"/>
                    </a:xfrm>
                    <a:prstGeom prst="rect">
                      <a:avLst/>
                    </a:prstGeom>
                    <a:noFill/>
                    <a:ln>
                      <a:noFill/>
                    </a:ln>
                  </pic:spPr>
                </pic:pic>
              </a:graphicData>
            </a:graphic>
          </wp:inline>
        </w:drawing>
      </w:r>
    </w:p>
    <w:p>
      <w:pPr>
        <w:autoSpaceDE w:val="0"/>
        <w:autoSpaceDN w:val="0"/>
        <w:adjustRightInd w:val="0"/>
        <w:spacing w:after="0"/>
        <w:rPr>
          <w:szCs w:val="20"/>
        </w:rPr>
      </w:pPr>
    </w:p>
    <w:p>
      <w:pPr>
        <w:pStyle w:val="Beschriftung"/>
        <w:rPr>
          <w:sz w:val="20"/>
          <w:szCs w:val="20"/>
        </w:rPr>
      </w:pPr>
      <w:r>
        <w:rPr>
          <w:sz w:val="20"/>
          <w:szCs w:val="20"/>
        </w:rPr>
        <w:t xml:space="preserve">Bild </w:t>
      </w:r>
      <w:r>
        <w:rPr>
          <w:noProof/>
          <w:sz w:val="20"/>
          <w:szCs w:val="20"/>
        </w:rPr>
        <w:t>4</w:t>
      </w:r>
      <w:r>
        <w:rPr>
          <w:sz w:val="20"/>
          <w:szCs w:val="20"/>
        </w:rPr>
        <w:t>: Darstellung mit Stauraumkanälen und Leitungssystem (1)</w:t>
      </w:r>
    </w:p>
    <w:p>
      <w:pPr>
        <w:autoSpaceDE w:val="0"/>
        <w:autoSpaceDN w:val="0"/>
        <w:adjustRightInd w:val="0"/>
        <w:spacing w:after="0"/>
        <w:rPr>
          <w:szCs w:val="20"/>
        </w:rPr>
      </w:pPr>
      <w:r>
        <w:rPr>
          <w:szCs w:val="20"/>
        </w:rPr>
        <w:lastRenderedPageBreak/>
        <w:t xml:space="preserve">Die Pumpstation bildet die Vorflut für das Kanalnetz des </w:t>
      </w:r>
      <w:proofErr w:type="spellStart"/>
      <w:r>
        <w:rPr>
          <w:szCs w:val="20"/>
        </w:rPr>
        <w:t>Trogbauwerks</w:t>
      </w:r>
      <w:proofErr w:type="spellEnd"/>
      <w:r>
        <w:rPr>
          <w:szCs w:val="20"/>
        </w:rPr>
        <w:t xml:space="preserve"> mit den zwei parallel vorgeschalteten Stauraumkanälen DN1200 und den beiden angeschlossenen Kanalsträngen DN300. Es dient gleichzeitig der Drosselung des Abflusses bzw. der Weiterleitung in das städtische Kanalnetz. Zur Erhöhung der Betriebssicherheit und zur Verbesserung der Zugänglichkeit wird das Pumpwerk außerhalb der Fahrbahn, neben dem </w:t>
      </w:r>
      <w:proofErr w:type="spellStart"/>
      <w:r>
        <w:rPr>
          <w:szCs w:val="20"/>
        </w:rPr>
        <w:t>Trogbauwerk</w:t>
      </w:r>
      <w:proofErr w:type="spellEnd"/>
      <w:r>
        <w:rPr>
          <w:szCs w:val="20"/>
        </w:rPr>
        <w:t xml:space="preserve"> angeordnet. Aufgrund der geringen Platzverhältnisse im Aufstellraum der Pumpen, werden trocken aufgestellte Tauchmotorpumpen in vertikaler Blockbauweise eingesetzt. Somit ist eine bessere Zugänglichkeit bei Wartungs- und Instandhaltungsarbeiten gegeben.</w:t>
      </w:r>
    </w:p>
    <w:p>
      <w:pPr>
        <w:autoSpaceDE w:val="0"/>
        <w:autoSpaceDN w:val="0"/>
        <w:adjustRightInd w:val="0"/>
        <w:spacing w:after="0"/>
        <w:rPr>
          <w:szCs w:val="20"/>
        </w:rPr>
      </w:pPr>
      <w:r>
        <w:rPr>
          <w:szCs w:val="20"/>
        </w:rPr>
        <w:t xml:space="preserve">Vor dem Eingang des Pumpenhauses befindet sich ein Stellplatz für Betriebsfahrzeuge, welcher über die </w:t>
      </w:r>
      <w:proofErr w:type="spellStart"/>
      <w:r>
        <w:rPr>
          <w:szCs w:val="20"/>
        </w:rPr>
        <w:t>Buscher</w:t>
      </w:r>
      <w:proofErr w:type="spellEnd"/>
      <w:r>
        <w:rPr>
          <w:szCs w:val="20"/>
        </w:rPr>
        <w:t xml:space="preserve"> Str. angefahren werden kann. Das Betriebsgebäude besitzt einen oberirdischen Teil und drei unterirdische Stockwerke. Die drei unterirdischen Etagen sind über ein Treppenhaus, ausgehend vom Erdgeschoß, erreichbar. Im untersten Stockwerk befinden sich die Pumpen.</w:t>
      </w:r>
    </w:p>
    <w:p>
      <w:pPr>
        <w:autoSpaceDE w:val="0"/>
        <w:autoSpaceDN w:val="0"/>
        <w:adjustRightInd w:val="0"/>
        <w:spacing w:after="0"/>
        <w:rPr>
          <w:szCs w:val="20"/>
        </w:rPr>
      </w:pPr>
    </w:p>
    <w:p>
      <w:pPr>
        <w:rPr>
          <w:sz w:val="22"/>
        </w:rPr>
      </w:pPr>
      <w:r>
        <w:rPr>
          <w:noProof/>
          <w:sz w:val="22"/>
          <w:lang w:eastAsia="de-DE"/>
        </w:rPr>
        <w:drawing>
          <wp:inline distT="0" distB="0" distL="0" distR="0">
            <wp:extent cx="5759450" cy="3919274"/>
            <wp:effectExtent l="0" t="0" r="0" b="508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3919274"/>
                    </a:xfrm>
                    <a:prstGeom prst="rect">
                      <a:avLst/>
                    </a:prstGeom>
                    <a:noFill/>
                    <a:ln>
                      <a:noFill/>
                    </a:ln>
                  </pic:spPr>
                </pic:pic>
              </a:graphicData>
            </a:graphic>
          </wp:inline>
        </w:drawing>
      </w:r>
    </w:p>
    <w:p>
      <w:pPr>
        <w:pStyle w:val="Beschriftung"/>
        <w:rPr>
          <w:sz w:val="20"/>
          <w:szCs w:val="20"/>
        </w:rPr>
      </w:pPr>
      <w:r>
        <w:rPr>
          <w:sz w:val="20"/>
          <w:szCs w:val="20"/>
        </w:rPr>
        <w:t>Bild 5: Darstellung mit Stauraumkanälen und Leitungssystem (2)</w:t>
      </w:r>
    </w:p>
    <w:p>
      <w:pPr>
        <w:autoSpaceDE w:val="0"/>
        <w:autoSpaceDN w:val="0"/>
        <w:adjustRightInd w:val="0"/>
        <w:spacing w:after="0"/>
        <w:rPr>
          <w:szCs w:val="20"/>
        </w:rPr>
      </w:pPr>
      <w:r>
        <w:rPr>
          <w:szCs w:val="20"/>
        </w:rPr>
        <w:t>Das Pumpwerk dient der Drosselung des Abflusses aus den beiden Stauraumkanälen und deren Entleerung in das städtische Kanalnetz.</w:t>
      </w:r>
    </w:p>
    <w:p>
      <w:pPr>
        <w:autoSpaceDE w:val="0"/>
        <w:autoSpaceDN w:val="0"/>
        <w:adjustRightInd w:val="0"/>
        <w:spacing w:after="0"/>
        <w:rPr>
          <w:szCs w:val="20"/>
        </w:rPr>
      </w:pPr>
      <w:r>
        <w:rPr>
          <w:szCs w:val="20"/>
        </w:rPr>
        <w:t xml:space="preserve">Die im Rahmen der Entwässerungsplanung des </w:t>
      </w:r>
      <w:proofErr w:type="spellStart"/>
      <w:r>
        <w:rPr>
          <w:szCs w:val="20"/>
        </w:rPr>
        <w:t>Trogbauwerks</w:t>
      </w:r>
      <w:proofErr w:type="spellEnd"/>
      <w:r>
        <w:rPr>
          <w:szCs w:val="20"/>
        </w:rPr>
        <w:t xml:space="preserve"> durchgeführte</w:t>
      </w:r>
    </w:p>
    <w:p>
      <w:pPr>
        <w:autoSpaceDE w:val="0"/>
        <w:autoSpaceDN w:val="0"/>
        <w:adjustRightInd w:val="0"/>
        <w:spacing w:after="0"/>
        <w:rPr>
          <w:szCs w:val="20"/>
        </w:rPr>
      </w:pPr>
      <w:r>
        <w:rPr>
          <w:szCs w:val="20"/>
        </w:rPr>
        <w:t>hydraulischen Berechnung ergab ein Stauvolumen von 50m³.</w:t>
      </w:r>
    </w:p>
    <w:p>
      <w:pPr>
        <w:autoSpaceDE w:val="0"/>
        <w:autoSpaceDN w:val="0"/>
        <w:adjustRightInd w:val="0"/>
        <w:spacing w:after="0"/>
        <w:rPr>
          <w:szCs w:val="20"/>
        </w:rPr>
      </w:pPr>
    </w:p>
    <w:p>
      <w:pPr>
        <w:spacing w:after="0"/>
        <w:rPr>
          <w:rFonts w:eastAsia="Times New Roman"/>
          <w:b/>
          <w:szCs w:val="24"/>
          <w:lang w:eastAsia="de-DE"/>
        </w:rPr>
      </w:pPr>
    </w:p>
    <w:p>
      <w:pPr>
        <w:spacing w:after="0"/>
        <w:rPr>
          <w:rFonts w:eastAsia="Times New Roman"/>
          <w:color w:val="FF0000"/>
          <w:szCs w:val="20"/>
          <w:lang w:eastAsia="de-DE"/>
        </w:rPr>
      </w:pPr>
      <w:r>
        <w:rPr>
          <w:rFonts w:eastAsia="Times New Roman"/>
          <w:color w:val="FF0000"/>
          <w:szCs w:val="20"/>
          <w:lang w:eastAsia="de-DE"/>
        </w:rPr>
        <w:t>Übersichtslageplan: Darstellung mit Standort der Anlage und Einzugsgebiet</w:t>
      </w:r>
    </w:p>
    <w:p>
      <w:pPr>
        <w:spacing w:after="0"/>
        <w:rPr>
          <w:rFonts w:eastAsia="Times New Roman"/>
          <w:color w:val="FF0000"/>
          <w:szCs w:val="20"/>
          <w:lang w:eastAsia="de-DE"/>
        </w:rPr>
      </w:pPr>
      <w:r>
        <w:rPr>
          <w:rFonts w:eastAsia="Times New Roman"/>
          <w:color w:val="FF0000"/>
          <w:szCs w:val="20"/>
          <w:lang w:eastAsia="de-DE"/>
        </w:rPr>
        <w:t>Einzugsgebiet: Beschreibung der Grenzen des Einzugsgebietes mit Angabe der Straßenkilometer, Angabe des Zulaufes über befestigte Flächen, Kanäle, Mulden</w:t>
      </w:r>
    </w:p>
    <w:p>
      <w:pPr>
        <w:spacing w:after="0"/>
        <w:rPr>
          <w:rFonts w:eastAsia="Times New Roman"/>
          <w:color w:val="FF0000"/>
          <w:szCs w:val="20"/>
          <w:lang w:eastAsia="de-DE"/>
        </w:rPr>
      </w:pPr>
      <w:r>
        <w:rPr>
          <w:rFonts w:eastAsia="Times New Roman"/>
          <w:color w:val="FF0000"/>
          <w:szCs w:val="20"/>
          <w:lang w:eastAsia="de-DE"/>
        </w:rPr>
        <w:t>Flächen Einzugsgebiet:  A</w:t>
      </w:r>
      <w:r>
        <w:rPr>
          <w:rFonts w:eastAsia="Times New Roman"/>
          <w:color w:val="FF0000"/>
          <w:szCs w:val="20"/>
          <w:vertAlign w:val="subscript"/>
          <w:lang w:eastAsia="de-DE"/>
        </w:rPr>
        <w:t>E</w:t>
      </w:r>
      <w:r>
        <w:rPr>
          <w:rFonts w:eastAsia="Times New Roman"/>
          <w:color w:val="FF0000"/>
          <w:szCs w:val="20"/>
          <w:lang w:eastAsia="de-DE"/>
        </w:rPr>
        <w:t>=   ha</w:t>
      </w:r>
    </w:p>
    <w:p>
      <w:pPr>
        <w:spacing w:after="0"/>
        <w:rPr>
          <w:rFonts w:eastAsia="Times New Roman"/>
          <w:color w:val="FF0000"/>
          <w:szCs w:val="20"/>
          <w:lang w:eastAsia="de-DE"/>
        </w:rPr>
      </w:pPr>
      <w:r>
        <w:rPr>
          <w:rFonts w:eastAsia="Times New Roman"/>
          <w:color w:val="FF0000"/>
          <w:szCs w:val="20"/>
          <w:lang w:eastAsia="de-DE"/>
        </w:rPr>
        <w:t xml:space="preserve">Davon befestigte Flächen ca. </w:t>
      </w:r>
      <w:proofErr w:type="spellStart"/>
      <w:r>
        <w:rPr>
          <w:rFonts w:eastAsia="Times New Roman"/>
          <w:color w:val="FF0000"/>
          <w:szCs w:val="20"/>
          <w:lang w:eastAsia="de-DE"/>
        </w:rPr>
        <w:t>A</w:t>
      </w:r>
      <w:r>
        <w:rPr>
          <w:rFonts w:eastAsia="Times New Roman"/>
          <w:color w:val="FF0000"/>
          <w:szCs w:val="20"/>
          <w:vertAlign w:val="subscript"/>
          <w:lang w:eastAsia="de-DE"/>
        </w:rPr>
        <w:t>red</w:t>
      </w:r>
      <w:proofErr w:type="spellEnd"/>
      <w:r>
        <w:rPr>
          <w:rFonts w:eastAsia="Times New Roman"/>
          <w:color w:val="FF0000"/>
          <w:szCs w:val="20"/>
          <w:lang w:eastAsia="de-DE"/>
        </w:rPr>
        <w:t>=    ha</w:t>
      </w:r>
    </w:p>
    <w:p>
      <w:pPr>
        <w:spacing w:after="0"/>
        <w:rPr>
          <w:rFonts w:eastAsia="Times New Roman"/>
          <w:color w:val="FF0000"/>
          <w:szCs w:val="20"/>
          <w:lang w:eastAsia="de-DE"/>
        </w:rPr>
      </w:pPr>
      <w:r>
        <w:rPr>
          <w:rFonts w:eastAsia="Times New Roman"/>
          <w:color w:val="FF0000"/>
          <w:szCs w:val="20"/>
          <w:lang w:eastAsia="de-DE"/>
        </w:rPr>
        <w:t>Zulauf: Kanäle mit Durchmesser und Längenangabe</w:t>
      </w:r>
    </w:p>
    <w:p>
      <w:pPr>
        <w:spacing w:after="0"/>
        <w:rPr>
          <w:rFonts w:eastAsia="Times New Roman"/>
          <w:color w:val="FF0000"/>
          <w:szCs w:val="20"/>
          <w:lang w:eastAsia="de-DE"/>
        </w:rPr>
      </w:pPr>
      <w:r>
        <w:rPr>
          <w:rFonts w:eastAsia="Times New Roman"/>
          <w:color w:val="FF0000"/>
          <w:szCs w:val="20"/>
          <w:lang w:eastAsia="de-DE"/>
        </w:rPr>
        <w:t>Ablauf: Ablauf in Gewässer (Name), Kanal (Betreiber) oder Versickerung</w:t>
      </w:r>
    </w:p>
    <w:p>
      <w:pPr>
        <w:spacing w:after="0"/>
        <w:rPr>
          <w:rFonts w:eastAsia="Times New Roman"/>
          <w:color w:val="FF0000"/>
          <w:szCs w:val="20"/>
          <w:lang w:eastAsia="de-DE"/>
        </w:rPr>
      </w:pPr>
    </w:p>
    <w:p>
      <w:pPr>
        <w:spacing w:after="0"/>
        <w:rPr>
          <w:rFonts w:eastAsia="Times New Roman"/>
          <w:color w:val="FF0000"/>
          <w:szCs w:val="20"/>
          <w:lang w:eastAsia="de-DE"/>
        </w:rPr>
      </w:pPr>
    </w:p>
    <w:p>
      <w:pPr>
        <w:spacing w:after="0"/>
        <w:rPr>
          <w:rFonts w:eastAsia="Times New Roman"/>
          <w:color w:val="FF0000"/>
          <w:szCs w:val="20"/>
          <w:lang w:eastAsia="de-DE"/>
        </w:rPr>
      </w:pPr>
    </w:p>
    <w:p>
      <w:pPr>
        <w:spacing w:after="0"/>
        <w:rPr>
          <w:rFonts w:eastAsia="Times New Roman"/>
          <w:color w:val="FF0000"/>
          <w:szCs w:val="20"/>
          <w:lang w:eastAsia="de-DE"/>
        </w:rPr>
      </w:pPr>
    </w:p>
    <w:p>
      <w:pPr>
        <w:spacing w:after="0"/>
        <w:rPr>
          <w:rFonts w:eastAsia="Times New Roman"/>
          <w:color w:val="FF0000"/>
          <w:szCs w:val="20"/>
          <w:lang w:eastAsia="de-DE"/>
        </w:rPr>
      </w:pPr>
    </w:p>
    <w:p>
      <w:pPr>
        <w:spacing w:after="0"/>
        <w:rPr>
          <w:rFonts w:eastAsia="Times New Roman"/>
          <w:b/>
          <w:szCs w:val="24"/>
          <w:lang w:eastAsia="de-DE"/>
        </w:rPr>
      </w:pPr>
    </w:p>
    <w:p>
      <w:pPr>
        <w:spacing w:after="0"/>
        <w:rPr>
          <w:rFonts w:eastAsia="Times New Roman"/>
          <w:b/>
          <w:szCs w:val="24"/>
          <w:lang w:eastAsia="de-DE"/>
        </w:rPr>
      </w:pPr>
      <w:r>
        <w:rPr>
          <w:rFonts w:eastAsia="Times New Roman"/>
          <w:b/>
          <w:szCs w:val="24"/>
          <w:lang w:eastAsia="de-DE"/>
        </w:rPr>
        <w:t>A 4. Anlagenbeschreibung und Funktion</w:t>
      </w:r>
    </w:p>
    <w:p>
      <w:pPr>
        <w:spacing w:after="0"/>
        <w:rPr>
          <w:rFonts w:eastAsia="Times New Roman"/>
          <w:b/>
          <w:szCs w:val="24"/>
          <w:lang w:eastAsia="de-DE"/>
        </w:rPr>
      </w:pPr>
      <w:r>
        <w:rPr>
          <w:rFonts w:eastAsia="Times New Roman"/>
          <w:b/>
          <w:szCs w:val="24"/>
          <w:lang w:eastAsia="de-DE"/>
        </w:rPr>
        <w:lastRenderedPageBreak/>
        <w:t xml:space="preserve">A 4.1 Übersicht der Anlagenteile/ Fließschema </w:t>
      </w:r>
    </w:p>
    <w:p>
      <w:pPr>
        <w:spacing w:after="0"/>
        <w:rPr>
          <w:rFonts w:eastAsia="Times New Roman"/>
          <w:b/>
          <w:szCs w:val="24"/>
          <w:lang w:eastAsia="de-DE"/>
        </w:rPr>
      </w:pPr>
    </w:p>
    <w:p>
      <w:pPr>
        <w:spacing w:after="0"/>
        <w:rPr>
          <w:rFonts w:eastAsia="Times New Roman"/>
          <w:b/>
          <w:szCs w:val="24"/>
          <w:lang w:eastAsia="de-DE"/>
        </w:rPr>
      </w:pPr>
      <w:r>
        <w:rPr>
          <w:rFonts w:eastAsia="Times New Roman"/>
          <w:b/>
          <w:noProof/>
          <w:szCs w:val="24"/>
          <w:lang w:eastAsia="de-DE"/>
        </w:rPr>
        <w:drawing>
          <wp:inline distT="0" distB="0" distL="0" distR="0">
            <wp:extent cx="5901765" cy="4094328"/>
            <wp:effectExtent l="0" t="0" r="3810" b="190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11307" cy="4100948"/>
                    </a:xfrm>
                    <a:prstGeom prst="rect">
                      <a:avLst/>
                    </a:prstGeom>
                    <a:noFill/>
                    <a:ln>
                      <a:noFill/>
                    </a:ln>
                  </pic:spPr>
                </pic:pic>
              </a:graphicData>
            </a:graphic>
          </wp:inline>
        </w:drawing>
      </w:r>
    </w:p>
    <w:p>
      <w:pPr>
        <w:spacing w:after="0"/>
        <w:ind w:left="4248"/>
        <w:rPr>
          <w:rFonts w:eastAsia="Times New Roman"/>
          <w:b/>
          <w:szCs w:val="24"/>
          <w:lang w:eastAsia="de-DE"/>
        </w:rPr>
      </w:pPr>
      <w:r>
        <w:rPr>
          <w:rFonts w:eastAsia="Times New Roman"/>
          <w:b/>
          <w:noProof/>
          <w:szCs w:val="24"/>
          <w:lang w:eastAsia="de-DE"/>
        </w:rPr>
        <w:drawing>
          <wp:inline distT="0" distB="0" distL="0" distR="0">
            <wp:extent cx="1903863" cy="2970547"/>
            <wp:effectExtent l="0" t="0" r="1270" b="127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37580" cy="3023155"/>
                    </a:xfrm>
                    <a:prstGeom prst="rect">
                      <a:avLst/>
                    </a:prstGeom>
                    <a:noFill/>
                    <a:ln>
                      <a:noFill/>
                    </a:ln>
                  </pic:spPr>
                </pic:pic>
              </a:graphicData>
            </a:graphic>
          </wp:inline>
        </w:drawing>
      </w:r>
    </w:p>
    <w:p>
      <w:pPr>
        <w:pStyle w:val="Beschriftung"/>
        <w:rPr>
          <w:sz w:val="20"/>
          <w:szCs w:val="20"/>
        </w:rPr>
      </w:pPr>
      <w:r>
        <w:rPr>
          <w:sz w:val="20"/>
          <w:szCs w:val="20"/>
        </w:rPr>
        <w:t>Bild 6: Verfahrensfließbild Pumpstation</w:t>
      </w:r>
    </w:p>
    <w:p>
      <w:pPr>
        <w:spacing w:after="0"/>
        <w:rPr>
          <w:rFonts w:eastAsia="Times New Roman"/>
          <w:vanish/>
          <w:color w:val="FF0000"/>
          <w:szCs w:val="20"/>
          <w:lang w:eastAsia="de-DE"/>
        </w:rPr>
      </w:pPr>
      <w:r>
        <w:rPr>
          <w:rFonts w:eastAsia="Times New Roman"/>
          <w:vanish/>
          <w:color w:val="FF0000"/>
          <w:szCs w:val="20"/>
          <w:lang w:eastAsia="de-DE"/>
        </w:rPr>
        <w:t xml:space="preserve">Funktionsskizze (Grundriss) mit dem </w:t>
      </w:r>
      <w:proofErr w:type="spellStart"/>
      <w:r>
        <w:rPr>
          <w:rFonts w:eastAsia="Times New Roman"/>
          <w:vanish/>
          <w:color w:val="FF0000"/>
          <w:szCs w:val="20"/>
          <w:lang w:eastAsia="de-DE"/>
        </w:rPr>
        <w:t>Fließweg</w:t>
      </w:r>
      <w:proofErr w:type="spellEnd"/>
      <w:r>
        <w:rPr>
          <w:rFonts w:eastAsia="Times New Roman"/>
          <w:vanish/>
          <w:color w:val="FF0000"/>
          <w:szCs w:val="20"/>
          <w:lang w:eastAsia="de-DE"/>
        </w:rPr>
        <w:t xml:space="preserve"> und Kennzeichnung der wesentlichen Anlagenteile (z.B. Schachtbauwerke mit Funktion, Becken, Schieber, Zu- und Ablaufleitungen, Entlastungsleitungen, Notüberläufe, Rinnen, </w:t>
      </w:r>
      <w:proofErr w:type="spellStart"/>
      <w:r>
        <w:rPr>
          <w:rFonts w:eastAsia="Times New Roman"/>
          <w:vanish/>
          <w:color w:val="FF0000"/>
          <w:szCs w:val="20"/>
          <w:lang w:eastAsia="de-DE"/>
        </w:rPr>
        <w:t>Gabionen</w:t>
      </w:r>
      <w:proofErr w:type="spellEnd"/>
      <w:r>
        <w:rPr>
          <w:rFonts w:eastAsia="Times New Roman"/>
          <w:vanish/>
          <w:color w:val="FF0000"/>
          <w:szCs w:val="20"/>
          <w:lang w:eastAsia="de-DE"/>
        </w:rPr>
        <w:t xml:space="preserve"> </w:t>
      </w:r>
      <w:proofErr w:type="spellStart"/>
      <w:r>
        <w:rPr>
          <w:rFonts w:eastAsia="Times New Roman"/>
          <w:vanish/>
          <w:color w:val="FF0000"/>
          <w:szCs w:val="20"/>
          <w:lang w:eastAsia="de-DE"/>
        </w:rPr>
        <w:t>etc</w:t>
      </w:r>
      <w:proofErr w:type="spellEnd"/>
      <w:r>
        <w:rPr>
          <w:rFonts w:eastAsia="Times New Roman"/>
          <w:vanish/>
          <w:color w:val="FF0000"/>
          <w:szCs w:val="20"/>
          <w:lang w:eastAsia="de-DE"/>
        </w:rPr>
        <w:t>) sowie Angabe der Messpunkte für Schlammschichtdicke.</w:t>
      </w:r>
    </w:p>
    <w:p>
      <w:pPr>
        <w:spacing w:after="0"/>
        <w:rPr>
          <w:rFonts w:eastAsia="Times New Roman"/>
          <w:vanish/>
          <w:color w:val="FF0000"/>
          <w:szCs w:val="20"/>
          <w:lang w:eastAsia="de-DE"/>
        </w:rPr>
      </w:pPr>
    </w:p>
    <w:p>
      <w:pPr>
        <w:spacing w:after="0"/>
        <w:rPr>
          <w:rFonts w:eastAsia="Times New Roman"/>
          <w:vanish/>
          <w:color w:val="FF0000"/>
          <w:szCs w:val="20"/>
          <w:lang w:eastAsia="de-DE"/>
        </w:rPr>
      </w:pPr>
    </w:p>
    <w:p>
      <w:pPr>
        <w:spacing w:after="0"/>
        <w:rPr>
          <w:rFonts w:eastAsia="Times New Roman"/>
          <w:vanish/>
          <w:color w:val="FF0000"/>
          <w:szCs w:val="20"/>
          <w:lang w:eastAsia="de-DE"/>
        </w:rPr>
      </w:pPr>
    </w:p>
    <w:p>
      <w:pPr>
        <w:spacing w:after="0"/>
        <w:rPr>
          <w:rFonts w:eastAsia="Times New Roman"/>
          <w:vanish/>
          <w:color w:val="FF0000"/>
          <w:szCs w:val="20"/>
          <w:lang w:eastAsia="de-DE"/>
        </w:rPr>
      </w:pPr>
    </w:p>
    <w:p>
      <w:pPr>
        <w:spacing w:after="0"/>
        <w:rPr>
          <w:rFonts w:eastAsia="Times New Roman"/>
          <w:b/>
          <w:szCs w:val="24"/>
          <w:lang w:eastAsia="de-DE"/>
        </w:rPr>
      </w:pPr>
    </w:p>
    <w:p>
      <w:pPr>
        <w:spacing w:after="0"/>
        <w:rPr>
          <w:rFonts w:eastAsia="Times New Roman"/>
          <w:b/>
          <w:szCs w:val="24"/>
          <w:lang w:eastAsia="de-DE"/>
        </w:rPr>
      </w:pPr>
      <w:r>
        <w:rPr>
          <w:rFonts w:eastAsia="Times New Roman"/>
          <w:b/>
          <w:szCs w:val="24"/>
          <w:lang w:eastAsia="de-DE"/>
        </w:rPr>
        <w:t>A 4.2 Anlagenteile und Funktion</w:t>
      </w:r>
    </w:p>
    <w:p>
      <w:pPr>
        <w:spacing w:after="0"/>
        <w:rPr>
          <w:rFonts w:eastAsia="Times New Roman"/>
          <w:vanish/>
          <w:color w:val="FF0000"/>
          <w:szCs w:val="20"/>
          <w:lang w:eastAsia="de-DE"/>
        </w:rPr>
      </w:pPr>
    </w:p>
    <w:p>
      <w:pPr>
        <w:spacing w:after="0"/>
        <w:rPr>
          <w:rFonts w:eastAsia="Times New Roman"/>
          <w:vanish/>
          <w:color w:val="FF0000"/>
          <w:szCs w:val="20"/>
          <w:lang w:eastAsia="de-DE"/>
        </w:rPr>
      </w:pPr>
      <w:r>
        <w:rPr>
          <w:rFonts w:eastAsia="Times New Roman"/>
          <w:vanish/>
          <w:color w:val="FF0000"/>
          <w:szCs w:val="20"/>
          <w:lang w:eastAsia="de-DE"/>
        </w:rPr>
        <w:t>Beschreibung der Wirkungsweise der Anlage in Fließrichtung (vom Zulauf bis zur Einleitungsstelle) und der Funktion der wesentlichen Anlagenteile wie Schieber, Überläufe, Pumpen, Drosselorgane (tabellarische Übersicht der Anlagenteile mit Funktionsbeschreibung).</w:t>
      </w:r>
    </w:p>
    <w:p>
      <w:pPr>
        <w:spacing w:after="0"/>
        <w:rPr>
          <w:rFonts w:eastAsia="Times New Roman"/>
          <w:szCs w:val="24"/>
          <w:lang w:eastAsia="de-DE"/>
        </w:rPr>
      </w:pPr>
      <w:r>
        <w:rPr>
          <w:rFonts w:eastAsia="Times New Roman"/>
          <w:szCs w:val="24"/>
          <w:lang w:eastAsia="de-DE"/>
        </w:rPr>
        <w:t xml:space="preserve"> </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18"/>
        <w:gridCol w:w="4796"/>
      </w:tblGrid>
      <w:tr>
        <w:tc>
          <w:tcPr>
            <w:tcW w:w="4418" w:type="dxa"/>
          </w:tcPr>
          <w:p>
            <w:pPr>
              <w:spacing w:after="0"/>
              <w:rPr>
                <w:rFonts w:eastAsia="Times New Roman"/>
                <w:b/>
                <w:szCs w:val="20"/>
                <w:lang w:eastAsia="de-DE"/>
              </w:rPr>
            </w:pPr>
            <w:r>
              <w:rPr>
                <w:rFonts w:eastAsia="Times New Roman"/>
                <w:b/>
                <w:szCs w:val="20"/>
                <w:lang w:eastAsia="de-DE"/>
              </w:rPr>
              <w:t>Anlagenteil</w:t>
            </w:r>
          </w:p>
        </w:tc>
        <w:tc>
          <w:tcPr>
            <w:tcW w:w="4796" w:type="dxa"/>
          </w:tcPr>
          <w:p>
            <w:pPr>
              <w:spacing w:after="0"/>
              <w:rPr>
                <w:rFonts w:eastAsia="Times New Roman"/>
                <w:b/>
                <w:szCs w:val="20"/>
                <w:lang w:eastAsia="de-DE"/>
              </w:rPr>
            </w:pPr>
            <w:r>
              <w:rPr>
                <w:rFonts w:eastAsia="Times New Roman"/>
                <w:b/>
                <w:szCs w:val="20"/>
                <w:lang w:eastAsia="de-DE"/>
              </w:rPr>
              <w:t>Funktion</w:t>
            </w:r>
          </w:p>
        </w:tc>
      </w:tr>
      <w:tr>
        <w:tc>
          <w:tcPr>
            <w:tcW w:w="4418" w:type="dxa"/>
          </w:tcPr>
          <w:p>
            <w:pPr>
              <w:spacing w:after="0"/>
              <w:rPr>
                <w:rFonts w:eastAsia="Times New Roman"/>
                <w:szCs w:val="24"/>
                <w:lang w:eastAsia="de-DE"/>
              </w:rPr>
            </w:pPr>
            <w:r>
              <w:rPr>
                <w:rFonts w:eastAsia="Times New Roman"/>
                <w:szCs w:val="24"/>
                <w:lang w:eastAsia="de-DE"/>
              </w:rPr>
              <w:t xml:space="preserve">Zulauf aus Straßen- bzw. </w:t>
            </w:r>
            <w:proofErr w:type="spellStart"/>
            <w:r>
              <w:rPr>
                <w:rFonts w:eastAsia="Times New Roman"/>
                <w:szCs w:val="24"/>
                <w:lang w:eastAsia="de-DE"/>
              </w:rPr>
              <w:t>Trogentwässerung</w:t>
            </w:r>
            <w:proofErr w:type="spellEnd"/>
          </w:p>
        </w:tc>
        <w:tc>
          <w:tcPr>
            <w:tcW w:w="4796" w:type="dxa"/>
          </w:tcPr>
          <w:p>
            <w:pPr>
              <w:spacing w:after="0"/>
              <w:rPr>
                <w:rFonts w:eastAsia="Times New Roman"/>
                <w:szCs w:val="24"/>
                <w:lang w:eastAsia="de-DE"/>
              </w:rPr>
            </w:pPr>
            <w:r>
              <w:rPr>
                <w:rFonts w:eastAsia="Times New Roman"/>
                <w:szCs w:val="24"/>
                <w:lang w:eastAsia="de-DE"/>
              </w:rPr>
              <w:t>Gesamter Zulauf-Abwassermengenstrom</w:t>
            </w:r>
            <w:bookmarkStart w:id="3" w:name="_GoBack"/>
            <w:bookmarkEnd w:id="3"/>
            <w:r>
              <w:rPr>
                <w:rFonts w:eastAsia="Times New Roman"/>
                <w:szCs w:val="24"/>
                <w:lang w:eastAsia="de-DE"/>
              </w:rPr>
              <w:t xml:space="preserve"> in den Pumpensumpf (</w:t>
            </w:r>
            <w:proofErr w:type="spellStart"/>
            <w:r>
              <w:rPr>
                <w:rFonts w:eastAsia="Times New Roman"/>
                <w:szCs w:val="24"/>
                <w:lang w:eastAsia="de-DE"/>
              </w:rPr>
              <w:t>Saugraum</w:t>
            </w:r>
            <w:proofErr w:type="spellEnd"/>
            <w:r>
              <w:rPr>
                <w:rFonts w:eastAsia="Times New Roman"/>
                <w:szCs w:val="24"/>
                <w:lang w:eastAsia="de-DE"/>
              </w:rPr>
              <w:t>) der Pumpstation über Kunststoffleitung PE100 in der Größe DN300 mit Ringraumdichtung (Kernbohrung DN500).</w:t>
            </w:r>
          </w:p>
        </w:tc>
      </w:tr>
      <w:tr>
        <w:tc>
          <w:tcPr>
            <w:tcW w:w="4418" w:type="dxa"/>
          </w:tcPr>
          <w:p>
            <w:pPr>
              <w:spacing w:after="0"/>
              <w:rPr>
                <w:rFonts w:eastAsia="Times New Roman"/>
                <w:szCs w:val="24"/>
                <w:lang w:eastAsia="de-DE"/>
              </w:rPr>
            </w:pPr>
            <w:r>
              <w:rPr>
                <w:rFonts w:eastAsia="Times New Roman"/>
                <w:szCs w:val="24"/>
                <w:lang w:eastAsia="de-DE"/>
              </w:rPr>
              <w:t xml:space="preserve">Kanalspindelschieber am Zulauf des Pumpensumpfes (Innenseite </w:t>
            </w:r>
            <w:proofErr w:type="spellStart"/>
            <w:r>
              <w:rPr>
                <w:rFonts w:eastAsia="Times New Roman"/>
                <w:szCs w:val="24"/>
                <w:lang w:eastAsia="de-DE"/>
              </w:rPr>
              <w:t>Saugraum</w:t>
            </w:r>
            <w:proofErr w:type="spellEnd"/>
            <w:r>
              <w:rPr>
                <w:rFonts w:eastAsia="Times New Roman"/>
                <w:szCs w:val="24"/>
                <w:lang w:eastAsia="de-DE"/>
              </w:rPr>
              <w:t>)</w:t>
            </w:r>
          </w:p>
        </w:tc>
        <w:tc>
          <w:tcPr>
            <w:tcW w:w="4796" w:type="dxa"/>
          </w:tcPr>
          <w:p>
            <w:pPr>
              <w:spacing w:after="0"/>
              <w:rPr>
                <w:rFonts w:eastAsia="Times New Roman"/>
                <w:szCs w:val="24"/>
                <w:lang w:eastAsia="de-DE"/>
              </w:rPr>
            </w:pPr>
            <w:r>
              <w:rPr>
                <w:rFonts w:eastAsia="Times New Roman"/>
                <w:szCs w:val="24"/>
                <w:lang w:eastAsia="de-DE"/>
              </w:rPr>
              <w:t>Absperr- und Reguliervorrichtung für DN300 mittels Kanalspindelschieber DN400, mit Spindelverlängerung und Winkelgetriebe mit Vierkant und Handrad. Somit vollständige Absperrung bei Reinigungs- bzw. Wartungsarbeiten im Pumpensumpf möglich.</w:t>
            </w:r>
          </w:p>
        </w:tc>
      </w:tr>
      <w:tr>
        <w:tc>
          <w:tcPr>
            <w:tcW w:w="4418" w:type="dxa"/>
          </w:tcPr>
          <w:p>
            <w:pPr>
              <w:spacing w:after="0"/>
              <w:rPr>
                <w:rFonts w:eastAsia="Times New Roman"/>
                <w:szCs w:val="24"/>
                <w:lang w:eastAsia="de-DE"/>
              </w:rPr>
            </w:pPr>
            <w:r>
              <w:rPr>
                <w:rFonts w:eastAsia="Times New Roman"/>
                <w:szCs w:val="24"/>
                <w:lang w:eastAsia="de-DE"/>
              </w:rPr>
              <w:t>Saugleitung mit weichabdichtenden Keilflachschieber und asymmetrischer Reduzierung</w:t>
            </w:r>
          </w:p>
        </w:tc>
        <w:tc>
          <w:tcPr>
            <w:tcW w:w="4796" w:type="dxa"/>
          </w:tcPr>
          <w:p>
            <w:pPr>
              <w:spacing w:after="0"/>
              <w:rPr>
                <w:rFonts w:eastAsia="Times New Roman"/>
                <w:szCs w:val="24"/>
                <w:lang w:eastAsia="de-DE"/>
              </w:rPr>
            </w:pPr>
            <w:r>
              <w:rPr>
                <w:rFonts w:eastAsia="Times New Roman"/>
                <w:szCs w:val="24"/>
                <w:lang w:eastAsia="de-DE"/>
              </w:rPr>
              <w:t>Ansaugen des Abwassers über Saugleitung        DN 250 (Öffnung DN350 mit Ringraumdichtung) mit montiertem Keilflachschieber DN250, Pass- und Ausbaustück, sowie asymmetrischer Reduzierung auf Pumpenstutzen DN150.</w:t>
            </w:r>
          </w:p>
        </w:tc>
      </w:tr>
      <w:tr>
        <w:tc>
          <w:tcPr>
            <w:tcW w:w="4418" w:type="dxa"/>
          </w:tcPr>
          <w:p>
            <w:pPr>
              <w:spacing w:after="0"/>
              <w:rPr>
                <w:rFonts w:eastAsia="Times New Roman"/>
                <w:szCs w:val="24"/>
                <w:lang w:eastAsia="de-DE"/>
              </w:rPr>
            </w:pPr>
            <w:r>
              <w:rPr>
                <w:rFonts w:eastAsia="Times New Roman"/>
                <w:szCs w:val="20"/>
                <w:lang w:eastAsia="de-DE"/>
              </w:rPr>
              <w:t>Tauchmotorpumpe in vertikaler Trockenaufstellung</w:t>
            </w:r>
          </w:p>
        </w:tc>
        <w:tc>
          <w:tcPr>
            <w:tcW w:w="4796" w:type="dxa"/>
          </w:tcPr>
          <w:p>
            <w:pPr>
              <w:spacing w:after="0"/>
              <w:rPr>
                <w:rFonts w:eastAsia="Times New Roman"/>
                <w:szCs w:val="24"/>
                <w:lang w:eastAsia="de-DE"/>
              </w:rPr>
            </w:pPr>
            <w:r>
              <w:rPr>
                <w:rFonts w:eastAsia="Times New Roman"/>
                <w:szCs w:val="24"/>
                <w:lang w:eastAsia="de-DE"/>
              </w:rPr>
              <w:t>Ansaugen das Abwassers und fördern über Druckrohrleitung DN150, vertikal in Richtung Rückschlagklappe.</w:t>
            </w:r>
          </w:p>
        </w:tc>
      </w:tr>
      <w:tr>
        <w:tc>
          <w:tcPr>
            <w:tcW w:w="4418" w:type="dxa"/>
          </w:tcPr>
          <w:p>
            <w:pPr>
              <w:spacing w:after="0"/>
              <w:rPr>
                <w:rFonts w:eastAsia="Times New Roman"/>
                <w:szCs w:val="24"/>
                <w:lang w:eastAsia="de-DE"/>
              </w:rPr>
            </w:pPr>
            <w:r>
              <w:rPr>
                <w:rFonts w:eastAsia="Times New Roman"/>
                <w:szCs w:val="24"/>
                <w:lang w:eastAsia="de-DE"/>
              </w:rPr>
              <w:t>Rückschlagklappe in Einzeldruckrohrleitung</w:t>
            </w:r>
          </w:p>
        </w:tc>
        <w:tc>
          <w:tcPr>
            <w:tcW w:w="4796" w:type="dxa"/>
          </w:tcPr>
          <w:p>
            <w:pPr>
              <w:spacing w:after="0"/>
              <w:rPr>
                <w:rFonts w:eastAsia="Times New Roman"/>
                <w:szCs w:val="24"/>
                <w:lang w:eastAsia="de-DE"/>
              </w:rPr>
            </w:pPr>
            <w:r>
              <w:rPr>
                <w:rFonts w:eastAsia="Times New Roman"/>
                <w:szCs w:val="24"/>
                <w:lang w:eastAsia="de-DE"/>
              </w:rPr>
              <w:t>Federbelastete Rückschlagklappe mit Druckstoßdämpfungsventil in Einzeldruck-rohrleitung DN150, vertikal durchströmt.</w:t>
            </w:r>
          </w:p>
        </w:tc>
      </w:tr>
      <w:tr>
        <w:tc>
          <w:tcPr>
            <w:tcW w:w="4418" w:type="dxa"/>
          </w:tcPr>
          <w:p>
            <w:pPr>
              <w:spacing w:after="0"/>
              <w:rPr>
                <w:rFonts w:eastAsia="Times New Roman"/>
                <w:szCs w:val="24"/>
                <w:lang w:eastAsia="de-DE"/>
              </w:rPr>
            </w:pPr>
            <w:r>
              <w:rPr>
                <w:rFonts w:eastAsia="Times New Roman"/>
                <w:szCs w:val="24"/>
                <w:lang w:eastAsia="de-DE"/>
              </w:rPr>
              <w:t>Weichabdichtender Keilflachschieber mit Pass- und Ausbaustück in Einzeldruckrohrleitung</w:t>
            </w:r>
          </w:p>
        </w:tc>
        <w:tc>
          <w:tcPr>
            <w:tcW w:w="4796" w:type="dxa"/>
          </w:tcPr>
          <w:p>
            <w:pPr>
              <w:spacing w:after="0"/>
              <w:rPr>
                <w:rFonts w:eastAsia="Times New Roman"/>
                <w:szCs w:val="24"/>
                <w:lang w:eastAsia="de-DE"/>
              </w:rPr>
            </w:pPr>
            <w:r>
              <w:rPr>
                <w:rFonts w:eastAsia="Times New Roman"/>
                <w:szCs w:val="24"/>
                <w:lang w:eastAsia="de-DE"/>
              </w:rPr>
              <w:t>Keilflachschieber DN150 mit Kettenrad und vorgeschalteten Pass- und Ausbaustück, vertikal hinter der Rückschlagklappe angeordnet.</w:t>
            </w:r>
          </w:p>
        </w:tc>
      </w:tr>
      <w:tr>
        <w:tc>
          <w:tcPr>
            <w:tcW w:w="4418" w:type="dxa"/>
          </w:tcPr>
          <w:p>
            <w:pPr>
              <w:spacing w:after="0"/>
              <w:rPr>
                <w:rFonts w:eastAsia="Times New Roman"/>
                <w:szCs w:val="24"/>
                <w:lang w:eastAsia="de-DE"/>
              </w:rPr>
            </w:pPr>
            <w:r>
              <w:rPr>
                <w:rFonts w:eastAsia="Times New Roman"/>
                <w:szCs w:val="24"/>
                <w:lang w:eastAsia="de-DE"/>
              </w:rPr>
              <w:t>Abzweig Einzeldruckrohrleitung in Sammeldruckrohrleitung</w:t>
            </w:r>
          </w:p>
        </w:tc>
        <w:tc>
          <w:tcPr>
            <w:tcW w:w="4796" w:type="dxa"/>
          </w:tcPr>
          <w:p>
            <w:pPr>
              <w:spacing w:after="0"/>
              <w:rPr>
                <w:rFonts w:eastAsia="Times New Roman"/>
                <w:szCs w:val="24"/>
                <w:lang w:eastAsia="de-DE"/>
              </w:rPr>
            </w:pPr>
            <w:r>
              <w:rPr>
                <w:rFonts w:eastAsia="Times New Roman"/>
                <w:szCs w:val="24"/>
                <w:lang w:eastAsia="de-DE"/>
              </w:rPr>
              <w:t>Übergang der Einzeldruckrohrleitungen D150 über schrägen Abzweig horizontal in die Sammeldruckrohrleitung DN150.</w:t>
            </w:r>
          </w:p>
        </w:tc>
      </w:tr>
      <w:tr>
        <w:tc>
          <w:tcPr>
            <w:tcW w:w="4418" w:type="dxa"/>
          </w:tcPr>
          <w:p>
            <w:pPr>
              <w:spacing w:after="0"/>
              <w:rPr>
                <w:rFonts w:eastAsia="Times New Roman"/>
                <w:szCs w:val="24"/>
                <w:lang w:eastAsia="de-DE"/>
              </w:rPr>
            </w:pPr>
            <w:r>
              <w:rPr>
                <w:rFonts w:eastAsia="Times New Roman"/>
                <w:szCs w:val="24"/>
                <w:lang w:eastAsia="de-DE"/>
              </w:rPr>
              <w:t>Rohrleitungsabschnitt Sammeldruckrohrleitung mit Absperrschieber zur Entwässerung</w:t>
            </w:r>
          </w:p>
        </w:tc>
        <w:tc>
          <w:tcPr>
            <w:tcW w:w="4796" w:type="dxa"/>
          </w:tcPr>
          <w:p>
            <w:pPr>
              <w:spacing w:after="0"/>
              <w:rPr>
                <w:rFonts w:eastAsia="Times New Roman"/>
                <w:szCs w:val="24"/>
                <w:lang w:eastAsia="de-DE"/>
              </w:rPr>
            </w:pPr>
            <w:r>
              <w:rPr>
                <w:rFonts w:eastAsia="Times New Roman"/>
                <w:szCs w:val="24"/>
                <w:lang w:eastAsia="de-DE"/>
              </w:rPr>
              <w:t>Weichabdichtender Keilflachschieber DN150 mit Kettenrad, horizontal in Sammeldruckrohrleitung DN150 angeordnet, zur Entwässerung in den Pumpensumpf.</w:t>
            </w:r>
          </w:p>
        </w:tc>
      </w:tr>
      <w:tr>
        <w:tc>
          <w:tcPr>
            <w:tcW w:w="4418" w:type="dxa"/>
          </w:tcPr>
          <w:p>
            <w:pPr>
              <w:spacing w:after="0"/>
              <w:rPr>
                <w:rFonts w:eastAsia="Times New Roman"/>
                <w:szCs w:val="24"/>
                <w:lang w:eastAsia="de-DE"/>
              </w:rPr>
            </w:pPr>
            <w:r>
              <w:rPr>
                <w:rFonts w:eastAsia="Times New Roman"/>
                <w:szCs w:val="24"/>
                <w:lang w:eastAsia="de-DE"/>
              </w:rPr>
              <w:t>Rohrleitungsstrang Sammeldruckrohrleitung mit Wandhalterungen und Absperrschieber</w:t>
            </w:r>
          </w:p>
        </w:tc>
        <w:tc>
          <w:tcPr>
            <w:tcW w:w="4796" w:type="dxa"/>
          </w:tcPr>
          <w:p>
            <w:pPr>
              <w:spacing w:after="0"/>
              <w:rPr>
                <w:rFonts w:eastAsia="Times New Roman"/>
                <w:szCs w:val="24"/>
                <w:lang w:eastAsia="de-DE"/>
              </w:rPr>
            </w:pPr>
            <w:r>
              <w:rPr>
                <w:rFonts w:eastAsia="Times New Roman"/>
                <w:szCs w:val="24"/>
                <w:lang w:eastAsia="de-DE"/>
              </w:rPr>
              <w:t>Vertikaler verlaufender Rohrleitungsstrang DN150 der Sammeldruckrohrleitung mit Rohr-Wandhalterungen und weichabdichtenden Keilflachschieber DN150 mit Handrad.</w:t>
            </w:r>
          </w:p>
        </w:tc>
      </w:tr>
      <w:tr>
        <w:tc>
          <w:tcPr>
            <w:tcW w:w="4418" w:type="dxa"/>
          </w:tcPr>
          <w:p>
            <w:pPr>
              <w:spacing w:after="0"/>
              <w:rPr>
                <w:rFonts w:eastAsia="Times New Roman"/>
                <w:color w:val="00B050"/>
                <w:szCs w:val="24"/>
                <w:lang w:eastAsia="de-DE"/>
              </w:rPr>
            </w:pPr>
            <w:r>
              <w:rPr>
                <w:rFonts w:eastAsia="Times New Roman"/>
                <w:szCs w:val="24"/>
                <w:lang w:eastAsia="de-DE"/>
              </w:rPr>
              <w:t>Sammeldruckrohrleitung Pumpensumpf</w:t>
            </w:r>
          </w:p>
        </w:tc>
        <w:tc>
          <w:tcPr>
            <w:tcW w:w="4796" w:type="dxa"/>
          </w:tcPr>
          <w:p>
            <w:pPr>
              <w:spacing w:after="0"/>
              <w:rPr>
                <w:rFonts w:eastAsia="Times New Roman"/>
                <w:szCs w:val="24"/>
                <w:lang w:eastAsia="de-DE"/>
              </w:rPr>
            </w:pPr>
            <w:r>
              <w:rPr>
                <w:rFonts w:eastAsia="Times New Roman"/>
                <w:szCs w:val="24"/>
                <w:lang w:eastAsia="de-DE"/>
              </w:rPr>
              <w:t>Horizontaler Strang der Sammeldruckleitung DN150 über Wanddurchführungen DN250 (Ringraumdichtungen beidseitig) durch den Pumpensumpf.</w:t>
            </w:r>
          </w:p>
        </w:tc>
      </w:tr>
      <w:tr>
        <w:tc>
          <w:tcPr>
            <w:tcW w:w="4418" w:type="dxa"/>
          </w:tcPr>
          <w:p>
            <w:pPr>
              <w:spacing w:after="0"/>
              <w:rPr>
                <w:rFonts w:eastAsia="Times New Roman"/>
                <w:szCs w:val="24"/>
                <w:lang w:eastAsia="de-DE"/>
              </w:rPr>
            </w:pPr>
            <w:r>
              <w:rPr>
                <w:rFonts w:eastAsia="Times New Roman"/>
                <w:szCs w:val="24"/>
                <w:lang w:eastAsia="de-DE"/>
              </w:rPr>
              <w:t>Sammeldruckrohrleitung Austritt Pumpstation</w:t>
            </w:r>
          </w:p>
        </w:tc>
        <w:tc>
          <w:tcPr>
            <w:tcW w:w="4796" w:type="dxa"/>
          </w:tcPr>
          <w:p>
            <w:pPr>
              <w:spacing w:after="0"/>
              <w:rPr>
                <w:rFonts w:eastAsia="Times New Roman"/>
                <w:szCs w:val="24"/>
                <w:lang w:eastAsia="de-DE"/>
              </w:rPr>
            </w:pPr>
            <w:r>
              <w:rPr>
                <w:rFonts w:eastAsia="Times New Roman"/>
                <w:szCs w:val="24"/>
                <w:lang w:eastAsia="de-DE"/>
              </w:rPr>
              <w:t>Sammeldruckrohrleitung DN150, als Kunststoffleitung PE100 am Austritt Pumpstation und Weiterführung bis Anschluss Übergabeschacht DN1000.</w:t>
            </w:r>
          </w:p>
        </w:tc>
      </w:tr>
      <w:tr>
        <w:tc>
          <w:tcPr>
            <w:tcW w:w="4418" w:type="dxa"/>
          </w:tcPr>
          <w:p>
            <w:pPr>
              <w:spacing w:after="0"/>
              <w:rPr>
                <w:rFonts w:eastAsia="Times New Roman"/>
                <w:szCs w:val="24"/>
                <w:lang w:eastAsia="de-DE"/>
              </w:rPr>
            </w:pPr>
            <w:r>
              <w:rPr>
                <w:rFonts w:eastAsia="Times New Roman"/>
                <w:szCs w:val="24"/>
                <w:lang w:eastAsia="de-DE"/>
              </w:rPr>
              <w:t>Kellerentwässerungsanlage</w:t>
            </w:r>
          </w:p>
        </w:tc>
        <w:tc>
          <w:tcPr>
            <w:tcW w:w="4796" w:type="dxa"/>
          </w:tcPr>
          <w:p>
            <w:pPr>
              <w:spacing w:after="0"/>
              <w:rPr>
                <w:rFonts w:eastAsia="Times New Roman"/>
                <w:szCs w:val="24"/>
                <w:lang w:eastAsia="de-DE"/>
              </w:rPr>
            </w:pPr>
            <w:r>
              <w:rPr>
                <w:rFonts w:eastAsia="Times New Roman"/>
                <w:szCs w:val="24"/>
                <w:lang w:eastAsia="de-DE"/>
              </w:rPr>
              <w:t xml:space="preserve">Tauchmotorpumpe zum Fördern des im Pumpenraum anfallenden Leckage- bzw. Reinigungswassers in den Pumpensumpf (4 l/s). </w:t>
            </w:r>
          </w:p>
        </w:tc>
      </w:tr>
      <w:tr>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18" w:type="dxa"/>
          </w:tcPr>
          <w:p>
            <w:pPr>
              <w:spacing w:after="0"/>
              <w:rPr>
                <w:rFonts w:eastAsia="Times New Roman"/>
                <w:b/>
                <w:szCs w:val="20"/>
                <w:lang w:eastAsia="de-DE"/>
              </w:rPr>
            </w:pPr>
          </w:p>
        </w:tc>
        <w:tc>
          <w:tcPr>
            <w:tcW w:w="4796" w:type="dxa"/>
          </w:tcPr>
          <w:p>
            <w:pPr>
              <w:spacing w:after="0"/>
              <w:rPr>
                <w:rFonts w:eastAsia="Times New Roman"/>
                <w:b/>
                <w:szCs w:val="20"/>
                <w:lang w:eastAsia="de-DE"/>
              </w:rPr>
            </w:pPr>
          </w:p>
        </w:tc>
      </w:tr>
      <w:tr>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18" w:type="dxa"/>
          </w:tcPr>
          <w:p>
            <w:pPr>
              <w:spacing w:after="0"/>
              <w:rPr>
                <w:rFonts w:eastAsia="Times New Roman"/>
                <w:szCs w:val="24"/>
                <w:lang w:eastAsia="de-DE"/>
              </w:rPr>
            </w:pPr>
          </w:p>
        </w:tc>
        <w:tc>
          <w:tcPr>
            <w:tcW w:w="4796" w:type="dxa"/>
          </w:tcPr>
          <w:p>
            <w:pPr>
              <w:spacing w:after="0"/>
              <w:rPr>
                <w:rFonts w:eastAsia="Times New Roman"/>
                <w:szCs w:val="24"/>
                <w:lang w:eastAsia="de-DE"/>
              </w:rPr>
            </w:pPr>
          </w:p>
          <w:p>
            <w:pPr>
              <w:spacing w:after="0"/>
              <w:rPr>
                <w:rFonts w:eastAsia="Times New Roman"/>
                <w:szCs w:val="24"/>
                <w:lang w:eastAsia="de-DE"/>
              </w:rPr>
            </w:pPr>
          </w:p>
        </w:tc>
      </w:tr>
      <w:tr>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18" w:type="dxa"/>
          </w:tcPr>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p>
            <w:pPr>
              <w:spacing w:after="0"/>
              <w:rPr>
                <w:rFonts w:eastAsia="Times New Roman"/>
                <w:b/>
                <w:szCs w:val="24"/>
                <w:lang w:eastAsia="de-DE"/>
              </w:rPr>
            </w:pPr>
          </w:p>
        </w:tc>
        <w:tc>
          <w:tcPr>
            <w:tcW w:w="4796" w:type="dxa"/>
          </w:tcPr>
          <w:p>
            <w:pPr>
              <w:spacing w:after="0"/>
              <w:rPr>
                <w:rFonts w:eastAsia="Times New Roman"/>
                <w:b/>
                <w:szCs w:val="24"/>
                <w:lang w:eastAsia="de-DE"/>
              </w:rPr>
            </w:pPr>
          </w:p>
        </w:tc>
      </w:tr>
      <w:tr>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18" w:type="dxa"/>
          </w:tcPr>
          <w:p>
            <w:pPr>
              <w:spacing w:after="0"/>
              <w:rPr>
                <w:rFonts w:eastAsia="Times New Roman"/>
                <w:b/>
                <w:szCs w:val="24"/>
                <w:lang w:eastAsia="de-DE"/>
              </w:rPr>
            </w:pPr>
          </w:p>
        </w:tc>
        <w:tc>
          <w:tcPr>
            <w:tcW w:w="4796" w:type="dxa"/>
          </w:tcPr>
          <w:p>
            <w:pPr>
              <w:spacing w:after="0"/>
              <w:rPr>
                <w:rFonts w:eastAsia="Times New Roman"/>
                <w:b/>
                <w:szCs w:val="24"/>
                <w:lang w:eastAsia="de-DE"/>
              </w:rPr>
            </w:pPr>
          </w:p>
        </w:tc>
      </w:tr>
    </w:tbl>
    <w:p>
      <w:pPr>
        <w:spacing w:after="0"/>
        <w:rPr>
          <w:rFonts w:eastAsia="Times New Roman"/>
          <w:b/>
          <w:szCs w:val="24"/>
          <w:lang w:eastAsia="de-DE"/>
        </w:rPr>
      </w:pPr>
      <w:r>
        <w:rPr>
          <w:rFonts w:eastAsia="Times New Roman"/>
          <w:b/>
          <w:szCs w:val="24"/>
          <w:lang w:eastAsia="de-DE"/>
        </w:rPr>
        <w:t>A 5. Regelmäßige Prüfungen und Kontrollen</w:t>
      </w:r>
    </w:p>
    <w:p>
      <w:pPr>
        <w:spacing w:after="0"/>
        <w:rPr>
          <w:rFonts w:eastAsia="Times New Roman"/>
          <w:b/>
          <w:szCs w:val="24"/>
          <w:lang w:eastAsia="de-DE"/>
        </w:rPr>
      </w:pPr>
      <w:r>
        <w:rPr>
          <w:rFonts w:eastAsia="Times New Roman"/>
          <w:b/>
          <w:szCs w:val="24"/>
          <w:lang w:eastAsia="de-DE"/>
        </w:rPr>
        <w:lastRenderedPageBreak/>
        <w:t>A 5.1 Übersicht der Wartungs- und Unterhaltungsarbeiten</w:t>
      </w:r>
    </w:p>
    <w:p>
      <w:pPr>
        <w:spacing w:after="0"/>
        <w:rPr>
          <w:rFonts w:eastAsia="Times New Roman"/>
          <w:vanish/>
          <w:color w:val="FF0000"/>
          <w:szCs w:val="20"/>
          <w:lang w:eastAsia="de-DE"/>
        </w:rPr>
      </w:pPr>
      <w:r>
        <w:rPr>
          <w:rFonts w:eastAsia="Times New Roman"/>
          <w:vanish/>
          <w:color w:val="FF0000"/>
          <w:szCs w:val="20"/>
          <w:lang w:eastAsia="de-DE"/>
        </w:rPr>
        <w:t>Die nachfolgende Tabelle ist auf die konkrete Anlage abzustimmen. Dies bedeutet, dass nicht relevante Anlagenteile zu löschen sind und nicht aufgeführte prüfungsrelevante Ausstattungen und Anlagenteile in dem zutreffenden Tabellenabschnitt ergänzt werden.</w:t>
      </w:r>
    </w:p>
    <w:p>
      <w:pPr>
        <w:spacing w:after="0"/>
        <w:rPr>
          <w:rFonts w:eastAsia="Times New Roman"/>
          <w:szCs w:val="24"/>
          <w:lang w:eastAsia="de-DE"/>
        </w:rPr>
      </w:pPr>
    </w:p>
    <w:tbl>
      <w:tblPr>
        <w:tblStyle w:val="Tabellenraster"/>
        <w:tblW w:w="8388" w:type="dxa"/>
        <w:tblLook w:val="01E0" w:firstRow="1" w:lastRow="1" w:firstColumn="1" w:lastColumn="1" w:noHBand="0" w:noVBand="0"/>
      </w:tblPr>
      <w:tblGrid>
        <w:gridCol w:w="2191"/>
        <w:gridCol w:w="3238"/>
        <w:gridCol w:w="2959"/>
      </w:tblGrid>
      <w:tr>
        <w:tc>
          <w:tcPr>
            <w:tcW w:w="2191" w:type="dxa"/>
          </w:tcPr>
          <w:p>
            <w:pPr>
              <w:rPr>
                <w:rFonts w:eastAsia="Times New Roman"/>
                <w:b/>
                <w:szCs w:val="20"/>
                <w:lang w:eastAsia="de-DE"/>
              </w:rPr>
            </w:pPr>
            <w:r>
              <w:rPr>
                <w:rFonts w:eastAsia="Times New Roman"/>
                <w:b/>
                <w:szCs w:val="20"/>
                <w:lang w:eastAsia="de-DE"/>
              </w:rPr>
              <w:t>Prüfgegenstand</w:t>
            </w:r>
          </w:p>
        </w:tc>
        <w:tc>
          <w:tcPr>
            <w:tcW w:w="3238" w:type="dxa"/>
          </w:tcPr>
          <w:p>
            <w:pPr>
              <w:rPr>
                <w:rFonts w:eastAsia="Times New Roman"/>
                <w:b/>
                <w:szCs w:val="20"/>
                <w:lang w:eastAsia="de-DE"/>
              </w:rPr>
            </w:pPr>
            <w:r>
              <w:rPr>
                <w:rFonts w:eastAsia="Times New Roman"/>
                <w:b/>
                <w:szCs w:val="20"/>
                <w:lang w:eastAsia="de-DE"/>
              </w:rPr>
              <w:t>Art der Prüfung</w:t>
            </w:r>
          </w:p>
        </w:tc>
        <w:tc>
          <w:tcPr>
            <w:tcW w:w="2959" w:type="dxa"/>
          </w:tcPr>
          <w:p>
            <w:pPr>
              <w:rPr>
                <w:rFonts w:eastAsia="Times New Roman"/>
                <w:b/>
                <w:szCs w:val="20"/>
                <w:lang w:eastAsia="de-DE"/>
              </w:rPr>
            </w:pPr>
            <w:r>
              <w:rPr>
                <w:rFonts w:eastAsia="Times New Roman"/>
                <w:b/>
                <w:szCs w:val="20"/>
                <w:lang w:eastAsia="de-DE"/>
              </w:rPr>
              <w:t xml:space="preserve">Maßnahmen </w:t>
            </w:r>
          </w:p>
        </w:tc>
      </w:tr>
      <w:tr>
        <w:tc>
          <w:tcPr>
            <w:tcW w:w="8388" w:type="dxa"/>
            <w:gridSpan w:val="3"/>
          </w:tcPr>
          <w:p>
            <w:pPr>
              <w:jc w:val="center"/>
              <w:rPr>
                <w:rFonts w:eastAsia="Times New Roman"/>
                <w:b/>
                <w:bCs/>
                <w:szCs w:val="24"/>
                <w:lang w:eastAsia="de-DE"/>
              </w:rPr>
            </w:pPr>
            <w:r>
              <w:rPr>
                <w:rFonts w:eastAsia="Times New Roman"/>
                <w:b/>
                <w:bCs/>
                <w:szCs w:val="24"/>
                <w:lang w:eastAsia="de-DE"/>
              </w:rPr>
              <w:t>Monatliche Begehung durch eingewiesene Person(en):</w:t>
            </w:r>
          </w:p>
        </w:tc>
      </w:tr>
      <w:tr>
        <w:tc>
          <w:tcPr>
            <w:tcW w:w="8388" w:type="dxa"/>
            <w:gridSpan w:val="3"/>
          </w:tcPr>
          <w:p>
            <w:pPr>
              <w:rPr>
                <w:rFonts w:eastAsia="Times New Roman"/>
                <w:b/>
                <w:bCs/>
                <w:sz w:val="18"/>
                <w:szCs w:val="18"/>
                <w:lang w:eastAsia="de-DE"/>
              </w:rPr>
            </w:pPr>
            <w:r>
              <w:rPr>
                <w:rFonts w:eastAsia="Times New Roman"/>
                <w:b/>
                <w:bCs/>
                <w:sz w:val="18"/>
                <w:szCs w:val="18"/>
                <w:lang w:eastAsia="de-DE"/>
              </w:rPr>
              <w:t>Sicherheitseinrichtungen</w:t>
            </w:r>
          </w:p>
        </w:tc>
      </w:tr>
      <w:tr>
        <w:tc>
          <w:tcPr>
            <w:tcW w:w="2191" w:type="dxa"/>
          </w:tcPr>
          <w:p>
            <w:pPr>
              <w:rPr>
                <w:rFonts w:eastAsia="Times New Roman"/>
                <w:sz w:val="18"/>
                <w:szCs w:val="18"/>
                <w:lang w:eastAsia="de-DE"/>
              </w:rPr>
            </w:pPr>
            <w:r>
              <w:rPr>
                <w:rFonts w:eastAsia="Times New Roman"/>
                <w:sz w:val="18"/>
                <w:szCs w:val="18"/>
                <w:lang w:eastAsia="de-DE"/>
              </w:rPr>
              <w:t>Zuwegung zur Anlage</w:t>
            </w:r>
          </w:p>
        </w:tc>
        <w:tc>
          <w:tcPr>
            <w:tcW w:w="3238" w:type="dxa"/>
          </w:tcPr>
          <w:p>
            <w:pPr>
              <w:rPr>
                <w:rFonts w:eastAsia="Times New Roman"/>
                <w:sz w:val="18"/>
                <w:szCs w:val="18"/>
                <w:lang w:eastAsia="de-DE"/>
              </w:rPr>
            </w:pPr>
            <w:r>
              <w:rPr>
                <w:rFonts w:eastAsia="Times New Roman"/>
                <w:sz w:val="18"/>
                <w:szCs w:val="18"/>
                <w:lang w:eastAsia="de-DE"/>
              </w:rPr>
              <w:t>Freie Zugänglichkeit, ausreichende Beleuchtung, gute Befestigung der Wege</w:t>
            </w:r>
          </w:p>
        </w:tc>
        <w:tc>
          <w:tcPr>
            <w:tcW w:w="2959" w:type="dxa"/>
          </w:tcPr>
          <w:p>
            <w:pPr>
              <w:rPr>
                <w:rFonts w:eastAsia="Times New Roman"/>
                <w:sz w:val="18"/>
                <w:szCs w:val="18"/>
                <w:lang w:eastAsia="de-DE"/>
              </w:rPr>
            </w:pPr>
            <w:r>
              <w:rPr>
                <w:rFonts w:eastAsia="Times New Roman"/>
                <w:sz w:val="18"/>
                <w:szCs w:val="18"/>
                <w:lang w:eastAsia="de-DE"/>
              </w:rPr>
              <w:t xml:space="preserve">Ggf. Mähen, Instandsetzung, </w:t>
            </w:r>
          </w:p>
        </w:tc>
      </w:tr>
      <w:tr>
        <w:tc>
          <w:tcPr>
            <w:tcW w:w="2191" w:type="dxa"/>
          </w:tcPr>
          <w:p>
            <w:pPr>
              <w:rPr>
                <w:rFonts w:eastAsia="Times New Roman"/>
                <w:sz w:val="18"/>
                <w:szCs w:val="18"/>
                <w:lang w:eastAsia="de-DE"/>
              </w:rPr>
            </w:pPr>
            <w:r>
              <w:rPr>
                <w:rFonts w:eastAsia="Times New Roman"/>
                <w:sz w:val="18"/>
                <w:szCs w:val="18"/>
                <w:lang w:eastAsia="de-DE"/>
              </w:rPr>
              <w:t>Einzäunung, Tor</w:t>
            </w:r>
          </w:p>
        </w:tc>
        <w:tc>
          <w:tcPr>
            <w:tcW w:w="3238" w:type="dxa"/>
            <w:vMerge w:val="restart"/>
          </w:tcPr>
          <w:p>
            <w:pPr>
              <w:rPr>
                <w:rFonts w:eastAsia="Times New Roman"/>
                <w:sz w:val="18"/>
                <w:szCs w:val="18"/>
                <w:lang w:eastAsia="de-DE"/>
              </w:rPr>
            </w:pPr>
            <w:r>
              <w:rPr>
                <w:rFonts w:eastAsia="Times New Roman"/>
                <w:sz w:val="18"/>
                <w:szCs w:val="18"/>
                <w:lang w:eastAsia="de-DE"/>
              </w:rPr>
              <w:t>Sichtprüfung auf Schäden allgemein und durch Einbruch/Vandalismus, Funktion Einbruchüberwachung, Störungen Schaltschrank/Störmeldeübertragung, Schalten der Pumpen</w:t>
            </w:r>
          </w:p>
        </w:tc>
        <w:tc>
          <w:tcPr>
            <w:tcW w:w="2959" w:type="dxa"/>
            <w:vMerge w:val="restart"/>
          </w:tcPr>
          <w:p>
            <w:pPr>
              <w:rPr>
                <w:rFonts w:eastAsia="Times New Roman"/>
                <w:sz w:val="18"/>
                <w:szCs w:val="18"/>
                <w:lang w:eastAsia="de-DE"/>
              </w:rPr>
            </w:pPr>
            <w:r>
              <w:rPr>
                <w:rFonts w:eastAsia="Times New Roman"/>
                <w:sz w:val="18"/>
                <w:szCs w:val="18"/>
                <w:lang w:eastAsia="de-DE"/>
              </w:rPr>
              <w:t>Prüfung, Instandsetzung, Reinigung</w:t>
            </w:r>
          </w:p>
        </w:tc>
      </w:tr>
      <w:tr>
        <w:tc>
          <w:tcPr>
            <w:tcW w:w="2191" w:type="dxa"/>
          </w:tcPr>
          <w:p>
            <w:pPr>
              <w:rPr>
                <w:rFonts w:eastAsia="Times New Roman"/>
                <w:sz w:val="18"/>
                <w:szCs w:val="18"/>
                <w:lang w:eastAsia="de-DE"/>
              </w:rPr>
            </w:pPr>
            <w:r>
              <w:rPr>
                <w:rFonts w:eastAsia="Times New Roman"/>
                <w:sz w:val="18"/>
                <w:szCs w:val="18"/>
                <w:lang w:eastAsia="de-DE"/>
              </w:rPr>
              <w:t>Schilder</w:t>
            </w:r>
          </w:p>
        </w:tc>
        <w:tc>
          <w:tcPr>
            <w:tcW w:w="3238" w:type="dxa"/>
            <w:vMerge/>
          </w:tcPr>
          <w:p>
            <w:pPr>
              <w:rPr>
                <w:rFonts w:eastAsia="Times New Roman"/>
                <w:sz w:val="18"/>
                <w:szCs w:val="18"/>
                <w:lang w:eastAsia="de-DE"/>
              </w:rPr>
            </w:pPr>
          </w:p>
        </w:tc>
        <w:tc>
          <w:tcPr>
            <w:tcW w:w="2959" w:type="dxa"/>
            <w:vMerge/>
          </w:tcPr>
          <w:p>
            <w:pPr>
              <w:rPr>
                <w:rFonts w:eastAsia="Times New Roman"/>
                <w:sz w:val="18"/>
                <w:szCs w:val="18"/>
                <w:lang w:eastAsia="de-DE"/>
              </w:rPr>
            </w:pPr>
          </w:p>
        </w:tc>
      </w:tr>
      <w:tr>
        <w:tc>
          <w:tcPr>
            <w:tcW w:w="2191" w:type="dxa"/>
          </w:tcPr>
          <w:p>
            <w:pPr>
              <w:rPr>
                <w:rFonts w:eastAsia="Times New Roman"/>
                <w:sz w:val="18"/>
                <w:szCs w:val="18"/>
                <w:lang w:eastAsia="de-DE"/>
              </w:rPr>
            </w:pPr>
            <w:r>
              <w:rPr>
                <w:rFonts w:eastAsia="Times New Roman"/>
                <w:sz w:val="18"/>
                <w:szCs w:val="18"/>
                <w:lang w:eastAsia="de-DE"/>
              </w:rPr>
              <w:t>Abdeckungen</w:t>
            </w:r>
          </w:p>
        </w:tc>
        <w:tc>
          <w:tcPr>
            <w:tcW w:w="3238" w:type="dxa"/>
            <w:vMerge/>
          </w:tcPr>
          <w:p>
            <w:pPr>
              <w:rPr>
                <w:rFonts w:eastAsia="Times New Roman"/>
                <w:sz w:val="18"/>
                <w:szCs w:val="18"/>
                <w:lang w:eastAsia="de-DE"/>
              </w:rPr>
            </w:pPr>
          </w:p>
        </w:tc>
        <w:tc>
          <w:tcPr>
            <w:tcW w:w="2959" w:type="dxa"/>
            <w:vMerge/>
          </w:tcPr>
          <w:p>
            <w:pPr>
              <w:rPr>
                <w:rFonts w:eastAsia="Times New Roman"/>
                <w:sz w:val="18"/>
                <w:szCs w:val="18"/>
                <w:lang w:eastAsia="de-DE"/>
              </w:rPr>
            </w:pPr>
          </w:p>
        </w:tc>
      </w:tr>
      <w:tr>
        <w:tc>
          <w:tcPr>
            <w:tcW w:w="2191" w:type="dxa"/>
          </w:tcPr>
          <w:p>
            <w:pPr>
              <w:rPr>
                <w:rFonts w:eastAsia="Times New Roman"/>
                <w:sz w:val="18"/>
                <w:szCs w:val="18"/>
                <w:lang w:eastAsia="de-DE"/>
              </w:rPr>
            </w:pPr>
            <w:r>
              <w:rPr>
                <w:rFonts w:eastAsia="Times New Roman"/>
                <w:sz w:val="18"/>
                <w:szCs w:val="18"/>
                <w:lang w:eastAsia="de-DE"/>
              </w:rPr>
              <w:t>Geländer, Absturzsicherung, Steighilfen</w:t>
            </w:r>
          </w:p>
        </w:tc>
        <w:tc>
          <w:tcPr>
            <w:tcW w:w="3238" w:type="dxa"/>
            <w:vMerge/>
          </w:tcPr>
          <w:p>
            <w:pPr>
              <w:rPr>
                <w:rFonts w:eastAsia="Times New Roman"/>
                <w:sz w:val="18"/>
                <w:szCs w:val="18"/>
                <w:lang w:eastAsia="de-DE"/>
              </w:rPr>
            </w:pPr>
          </w:p>
        </w:tc>
        <w:tc>
          <w:tcPr>
            <w:tcW w:w="2959" w:type="dxa"/>
            <w:vMerge/>
          </w:tcPr>
          <w:p>
            <w:pPr>
              <w:rPr>
                <w:rFonts w:eastAsia="Times New Roman"/>
                <w:sz w:val="18"/>
                <w:szCs w:val="18"/>
                <w:lang w:eastAsia="de-DE"/>
              </w:rPr>
            </w:pPr>
          </w:p>
        </w:tc>
      </w:tr>
      <w:tr>
        <w:tc>
          <w:tcPr>
            <w:tcW w:w="2191" w:type="dxa"/>
          </w:tcPr>
          <w:p>
            <w:pPr>
              <w:rPr>
                <w:rFonts w:eastAsia="Times New Roman"/>
                <w:sz w:val="18"/>
                <w:szCs w:val="18"/>
                <w:lang w:eastAsia="de-DE"/>
              </w:rPr>
            </w:pPr>
            <w:r>
              <w:rPr>
                <w:rFonts w:eastAsia="Times New Roman"/>
                <w:sz w:val="18"/>
                <w:szCs w:val="18"/>
                <w:lang w:eastAsia="de-DE"/>
              </w:rPr>
              <w:t xml:space="preserve">Elektrotechnische Einrichtung </w:t>
            </w:r>
          </w:p>
        </w:tc>
        <w:tc>
          <w:tcPr>
            <w:tcW w:w="3238" w:type="dxa"/>
            <w:vMerge/>
          </w:tcPr>
          <w:p>
            <w:pPr>
              <w:rPr>
                <w:rFonts w:eastAsia="Times New Roman"/>
                <w:sz w:val="18"/>
                <w:szCs w:val="18"/>
                <w:lang w:eastAsia="de-DE"/>
              </w:rPr>
            </w:pPr>
          </w:p>
        </w:tc>
        <w:tc>
          <w:tcPr>
            <w:tcW w:w="2959" w:type="dxa"/>
            <w:vMerge/>
          </w:tcPr>
          <w:p>
            <w:pPr>
              <w:rPr>
                <w:rFonts w:eastAsia="Times New Roman"/>
                <w:sz w:val="18"/>
                <w:szCs w:val="18"/>
                <w:lang w:eastAsia="de-DE"/>
              </w:rPr>
            </w:pPr>
          </w:p>
        </w:tc>
      </w:tr>
      <w:tr>
        <w:tc>
          <w:tcPr>
            <w:tcW w:w="8388" w:type="dxa"/>
            <w:gridSpan w:val="3"/>
          </w:tcPr>
          <w:p>
            <w:pPr>
              <w:rPr>
                <w:rFonts w:eastAsia="Times New Roman"/>
                <w:b/>
                <w:bCs/>
                <w:sz w:val="18"/>
                <w:szCs w:val="18"/>
                <w:lang w:eastAsia="de-DE"/>
              </w:rPr>
            </w:pPr>
            <w:r>
              <w:rPr>
                <w:rFonts w:eastAsia="Times New Roman"/>
                <w:b/>
                <w:bCs/>
                <w:sz w:val="18"/>
                <w:szCs w:val="18"/>
                <w:lang w:eastAsia="de-DE"/>
              </w:rPr>
              <w:t>Funktionen</w:t>
            </w:r>
          </w:p>
        </w:tc>
      </w:tr>
      <w:tr>
        <w:tc>
          <w:tcPr>
            <w:tcW w:w="2191" w:type="dxa"/>
          </w:tcPr>
          <w:p>
            <w:pPr>
              <w:rPr>
                <w:rFonts w:eastAsia="Times New Roman"/>
                <w:sz w:val="18"/>
                <w:szCs w:val="18"/>
                <w:lang w:eastAsia="de-DE"/>
              </w:rPr>
            </w:pPr>
            <w:r>
              <w:rPr>
                <w:rFonts w:eastAsia="Times New Roman"/>
                <w:sz w:val="18"/>
                <w:szCs w:val="18"/>
                <w:lang w:eastAsia="de-DE"/>
              </w:rPr>
              <w:t>Wasserstand</w:t>
            </w:r>
          </w:p>
        </w:tc>
        <w:tc>
          <w:tcPr>
            <w:tcW w:w="3238" w:type="dxa"/>
          </w:tcPr>
          <w:p>
            <w:pPr>
              <w:rPr>
                <w:rFonts w:eastAsia="Times New Roman"/>
                <w:sz w:val="18"/>
                <w:szCs w:val="18"/>
                <w:lang w:eastAsia="de-DE"/>
              </w:rPr>
            </w:pPr>
            <w:r>
              <w:rPr>
                <w:rFonts w:eastAsia="Times New Roman"/>
                <w:sz w:val="18"/>
                <w:szCs w:val="18"/>
                <w:lang w:eastAsia="de-DE"/>
              </w:rPr>
              <w:t>Ausreichend oberhalb der Pumpe(n), bei Nassaufstellung.</w:t>
            </w:r>
          </w:p>
        </w:tc>
        <w:tc>
          <w:tcPr>
            <w:tcW w:w="2959" w:type="dxa"/>
          </w:tcPr>
          <w:p>
            <w:pPr>
              <w:rPr>
                <w:rFonts w:eastAsia="Times New Roman"/>
                <w:sz w:val="18"/>
                <w:szCs w:val="18"/>
                <w:lang w:eastAsia="de-DE"/>
              </w:rPr>
            </w:pPr>
            <w:r>
              <w:rPr>
                <w:rFonts w:eastAsia="Times New Roman"/>
                <w:sz w:val="18"/>
                <w:szCs w:val="18"/>
                <w:lang w:eastAsia="de-DE"/>
              </w:rPr>
              <w:t>Wasser nachfüllen</w:t>
            </w:r>
          </w:p>
        </w:tc>
      </w:tr>
      <w:tr>
        <w:tc>
          <w:tcPr>
            <w:tcW w:w="2191" w:type="dxa"/>
          </w:tcPr>
          <w:p>
            <w:pPr>
              <w:rPr>
                <w:rFonts w:eastAsia="Times New Roman"/>
                <w:sz w:val="18"/>
                <w:szCs w:val="18"/>
                <w:lang w:eastAsia="de-DE"/>
              </w:rPr>
            </w:pPr>
            <w:r>
              <w:rPr>
                <w:rFonts w:eastAsia="Times New Roman"/>
                <w:sz w:val="18"/>
                <w:szCs w:val="18"/>
                <w:lang w:eastAsia="de-DE"/>
              </w:rPr>
              <w:t>Ölfilm</w:t>
            </w:r>
          </w:p>
        </w:tc>
        <w:tc>
          <w:tcPr>
            <w:tcW w:w="3238" w:type="dxa"/>
          </w:tcPr>
          <w:p>
            <w:pPr>
              <w:rPr>
                <w:rFonts w:eastAsia="Times New Roman"/>
                <w:sz w:val="18"/>
                <w:szCs w:val="18"/>
                <w:lang w:eastAsia="de-DE"/>
              </w:rPr>
            </w:pPr>
            <w:r>
              <w:rPr>
                <w:rFonts w:eastAsia="Times New Roman"/>
                <w:sz w:val="18"/>
                <w:szCs w:val="18"/>
                <w:lang w:eastAsia="de-DE"/>
              </w:rPr>
              <w:t>Sichtkontrolle</w:t>
            </w:r>
          </w:p>
        </w:tc>
        <w:tc>
          <w:tcPr>
            <w:tcW w:w="2959" w:type="dxa"/>
          </w:tcPr>
          <w:p>
            <w:pPr>
              <w:rPr>
                <w:rFonts w:eastAsia="Times New Roman"/>
                <w:sz w:val="18"/>
                <w:szCs w:val="18"/>
                <w:lang w:eastAsia="de-DE"/>
              </w:rPr>
            </w:pPr>
            <w:r>
              <w:rPr>
                <w:rFonts w:eastAsia="Times New Roman"/>
                <w:sz w:val="18"/>
                <w:szCs w:val="18"/>
                <w:lang w:eastAsia="de-DE"/>
              </w:rPr>
              <w:t>Entfernung Leichtflüssigkeit</w:t>
            </w:r>
          </w:p>
        </w:tc>
      </w:tr>
      <w:tr>
        <w:tc>
          <w:tcPr>
            <w:tcW w:w="2191" w:type="dxa"/>
          </w:tcPr>
          <w:p>
            <w:pPr>
              <w:rPr>
                <w:rFonts w:eastAsia="Times New Roman"/>
                <w:sz w:val="18"/>
                <w:szCs w:val="18"/>
                <w:lang w:eastAsia="de-DE"/>
              </w:rPr>
            </w:pPr>
            <w:r>
              <w:rPr>
                <w:rFonts w:eastAsia="Times New Roman"/>
                <w:sz w:val="18"/>
                <w:szCs w:val="18"/>
                <w:lang w:eastAsia="de-DE"/>
              </w:rPr>
              <w:t xml:space="preserve">Schlammhöhe </w:t>
            </w:r>
          </w:p>
        </w:tc>
        <w:tc>
          <w:tcPr>
            <w:tcW w:w="3238" w:type="dxa"/>
          </w:tcPr>
          <w:p>
            <w:pPr>
              <w:rPr>
                <w:rFonts w:eastAsia="Times New Roman"/>
                <w:sz w:val="18"/>
                <w:szCs w:val="18"/>
                <w:lang w:eastAsia="de-DE"/>
              </w:rPr>
            </w:pPr>
            <w:r>
              <w:rPr>
                <w:rFonts w:eastAsia="Times New Roman"/>
                <w:sz w:val="18"/>
                <w:szCs w:val="18"/>
                <w:lang w:eastAsia="de-DE"/>
              </w:rPr>
              <w:t>Kontrolle auf Ablagerungen</w:t>
            </w:r>
          </w:p>
        </w:tc>
        <w:tc>
          <w:tcPr>
            <w:tcW w:w="2959" w:type="dxa"/>
          </w:tcPr>
          <w:p>
            <w:pPr>
              <w:rPr>
                <w:rFonts w:eastAsia="Times New Roman"/>
                <w:sz w:val="18"/>
                <w:szCs w:val="18"/>
                <w:lang w:eastAsia="de-DE"/>
              </w:rPr>
            </w:pPr>
            <w:r>
              <w:rPr>
                <w:rFonts w:eastAsia="Times New Roman"/>
                <w:sz w:val="18"/>
                <w:szCs w:val="18"/>
                <w:lang w:eastAsia="de-DE"/>
              </w:rPr>
              <w:t>Angaben zu Schlammhöhen in cm, bei denen eine Reinigung erforderlich ist</w:t>
            </w:r>
          </w:p>
        </w:tc>
      </w:tr>
    </w:tbl>
    <w:p>
      <w:pPr>
        <w:spacing w:after="0" w:line="360" w:lineRule="auto"/>
        <w:rPr>
          <w:rFonts w:eastAsia="Times New Roman"/>
          <w:sz w:val="16"/>
          <w:szCs w:val="16"/>
          <w:lang w:eastAsia="de-DE"/>
        </w:rPr>
      </w:pPr>
    </w:p>
    <w:tbl>
      <w:tblPr>
        <w:tblStyle w:val="Tabellenraster"/>
        <w:tblW w:w="8388" w:type="dxa"/>
        <w:tblLook w:val="01E0" w:firstRow="1" w:lastRow="1" w:firstColumn="1" w:lastColumn="1" w:noHBand="0" w:noVBand="0"/>
      </w:tblPr>
      <w:tblGrid>
        <w:gridCol w:w="2191"/>
        <w:gridCol w:w="3238"/>
        <w:gridCol w:w="2959"/>
      </w:tblGrid>
      <w:tr>
        <w:tc>
          <w:tcPr>
            <w:tcW w:w="2191" w:type="dxa"/>
          </w:tcPr>
          <w:p>
            <w:pPr>
              <w:rPr>
                <w:rFonts w:eastAsia="Times New Roman"/>
                <w:b/>
                <w:szCs w:val="20"/>
                <w:lang w:eastAsia="de-DE"/>
              </w:rPr>
            </w:pPr>
            <w:r>
              <w:rPr>
                <w:rFonts w:eastAsia="Times New Roman"/>
                <w:b/>
                <w:szCs w:val="20"/>
                <w:lang w:eastAsia="de-DE"/>
              </w:rPr>
              <w:t>Prüfgegenstand</w:t>
            </w:r>
          </w:p>
        </w:tc>
        <w:tc>
          <w:tcPr>
            <w:tcW w:w="3238" w:type="dxa"/>
          </w:tcPr>
          <w:p>
            <w:pPr>
              <w:rPr>
                <w:rFonts w:eastAsia="Times New Roman"/>
                <w:b/>
                <w:szCs w:val="20"/>
                <w:lang w:eastAsia="de-DE"/>
              </w:rPr>
            </w:pPr>
            <w:r>
              <w:rPr>
                <w:rFonts w:eastAsia="Times New Roman"/>
                <w:b/>
                <w:szCs w:val="20"/>
                <w:lang w:eastAsia="de-DE"/>
              </w:rPr>
              <w:t>Art der Prüfung</w:t>
            </w:r>
          </w:p>
        </w:tc>
        <w:tc>
          <w:tcPr>
            <w:tcW w:w="2959" w:type="dxa"/>
          </w:tcPr>
          <w:p>
            <w:pPr>
              <w:rPr>
                <w:rFonts w:eastAsia="Times New Roman"/>
                <w:b/>
                <w:szCs w:val="20"/>
                <w:lang w:eastAsia="de-DE"/>
              </w:rPr>
            </w:pPr>
            <w:r>
              <w:rPr>
                <w:rFonts w:eastAsia="Times New Roman"/>
                <w:b/>
                <w:szCs w:val="20"/>
                <w:lang w:eastAsia="de-DE"/>
              </w:rPr>
              <w:t xml:space="preserve">Maßnahmen </w:t>
            </w:r>
          </w:p>
        </w:tc>
      </w:tr>
      <w:tr>
        <w:tc>
          <w:tcPr>
            <w:tcW w:w="8388" w:type="dxa"/>
            <w:gridSpan w:val="3"/>
          </w:tcPr>
          <w:p>
            <w:pPr>
              <w:jc w:val="center"/>
              <w:rPr>
                <w:rFonts w:eastAsia="Times New Roman"/>
                <w:b/>
                <w:bCs/>
                <w:szCs w:val="24"/>
                <w:lang w:eastAsia="de-DE"/>
              </w:rPr>
            </w:pPr>
            <w:r>
              <w:rPr>
                <w:rFonts w:eastAsia="Times New Roman"/>
                <w:b/>
                <w:bCs/>
                <w:szCs w:val="24"/>
                <w:lang w:eastAsia="de-DE"/>
              </w:rPr>
              <w:t>Halbjährliche Begehung durch technisch eingewiesene Person(en):</w:t>
            </w:r>
          </w:p>
        </w:tc>
      </w:tr>
      <w:tr>
        <w:tc>
          <w:tcPr>
            <w:tcW w:w="8388" w:type="dxa"/>
            <w:gridSpan w:val="3"/>
          </w:tcPr>
          <w:p>
            <w:pPr>
              <w:rPr>
                <w:rFonts w:eastAsia="Times New Roman"/>
                <w:b/>
                <w:bCs/>
                <w:sz w:val="18"/>
                <w:szCs w:val="18"/>
                <w:lang w:eastAsia="de-DE"/>
              </w:rPr>
            </w:pPr>
            <w:r>
              <w:rPr>
                <w:rFonts w:eastAsia="Times New Roman"/>
                <w:b/>
                <w:bCs/>
                <w:sz w:val="18"/>
                <w:szCs w:val="18"/>
                <w:lang w:eastAsia="de-DE"/>
              </w:rPr>
              <w:t>Sicherheitseinrichtungen</w:t>
            </w:r>
          </w:p>
        </w:tc>
      </w:tr>
      <w:tr>
        <w:tc>
          <w:tcPr>
            <w:tcW w:w="8388" w:type="dxa"/>
            <w:gridSpan w:val="3"/>
          </w:tcPr>
          <w:p>
            <w:pPr>
              <w:rPr>
                <w:rFonts w:eastAsia="Times New Roman"/>
                <w:b/>
                <w:bCs/>
                <w:sz w:val="18"/>
                <w:szCs w:val="18"/>
                <w:lang w:eastAsia="de-DE"/>
              </w:rPr>
            </w:pPr>
            <w:r>
              <w:rPr>
                <w:rFonts w:eastAsia="Times New Roman"/>
                <w:b/>
                <w:bCs/>
                <w:sz w:val="18"/>
                <w:szCs w:val="18"/>
                <w:lang w:eastAsia="de-DE"/>
              </w:rPr>
              <w:t>Alle Tätigkeiten wie unter „Monatliche Begehung durch eingewiesene Person(en)“ durchführen</w:t>
            </w:r>
          </w:p>
        </w:tc>
      </w:tr>
      <w:tr>
        <w:tc>
          <w:tcPr>
            <w:tcW w:w="2191" w:type="dxa"/>
          </w:tcPr>
          <w:p>
            <w:pPr>
              <w:rPr>
                <w:rFonts w:eastAsia="Times New Roman"/>
                <w:sz w:val="18"/>
                <w:szCs w:val="18"/>
                <w:lang w:eastAsia="de-DE"/>
              </w:rPr>
            </w:pPr>
            <w:r>
              <w:rPr>
                <w:rFonts w:eastAsia="Times New Roman"/>
                <w:sz w:val="18"/>
                <w:szCs w:val="18"/>
                <w:lang w:eastAsia="de-DE"/>
              </w:rPr>
              <w:t>Maschinentechnische Ausstattung</w:t>
            </w:r>
          </w:p>
        </w:tc>
        <w:tc>
          <w:tcPr>
            <w:tcW w:w="3238" w:type="dxa"/>
            <w:vMerge w:val="restart"/>
          </w:tcPr>
          <w:p>
            <w:pPr>
              <w:rPr>
                <w:rFonts w:eastAsia="Times New Roman"/>
                <w:sz w:val="18"/>
                <w:szCs w:val="18"/>
                <w:lang w:eastAsia="de-DE"/>
              </w:rPr>
            </w:pPr>
            <w:r>
              <w:rPr>
                <w:rFonts w:eastAsia="Times New Roman"/>
                <w:sz w:val="18"/>
                <w:szCs w:val="18"/>
                <w:lang w:eastAsia="de-DE"/>
              </w:rPr>
              <w:t xml:space="preserve">Sichtprüfung auf Schäden allgemein, Schmierstellen und/oder Ölstände, Schieber und Ventile betätigen, Spindeln, Abwasserpumpen im Handbetrieb, Funktionsprüfung Kellerentwässerungspumpe, </w:t>
            </w:r>
          </w:p>
          <w:p>
            <w:pPr>
              <w:rPr>
                <w:rFonts w:eastAsia="Times New Roman"/>
                <w:sz w:val="18"/>
                <w:szCs w:val="18"/>
                <w:lang w:eastAsia="de-DE"/>
              </w:rPr>
            </w:pPr>
            <w:r>
              <w:rPr>
                <w:rFonts w:eastAsia="Times New Roman"/>
                <w:sz w:val="18"/>
                <w:szCs w:val="18"/>
                <w:lang w:eastAsia="de-DE"/>
              </w:rPr>
              <w:t>Funktionsprüfung E-Technik, Prüfung Feuerlöscher, Sicht- und Funktionsprüfung Zu- und Abluftanlage.</w:t>
            </w:r>
          </w:p>
        </w:tc>
        <w:tc>
          <w:tcPr>
            <w:tcW w:w="2959" w:type="dxa"/>
            <w:vMerge w:val="restart"/>
          </w:tcPr>
          <w:p>
            <w:pPr>
              <w:rPr>
                <w:rFonts w:eastAsia="Times New Roman"/>
                <w:sz w:val="18"/>
                <w:szCs w:val="18"/>
                <w:lang w:eastAsia="de-DE"/>
              </w:rPr>
            </w:pPr>
            <w:r>
              <w:rPr>
                <w:rFonts w:eastAsia="Times New Roman"/>
                <w:sz w:val="18"/>
                <w:szCs w:val="18"/>
                <w:lang w:eastAsia="de-DE"/>
              </w:rPr>
              <w:t>Prüfung, Kontrolle, Wartung, Instandsetzung, Reinigung</w:t>
            </w:r>
          </w:p>
        </w:tc>
      </w:tr>
      <w:tr>
        <w:tc>
          <w:tcPr>
            <w:tcW w:w="2191" w:type="dxa"/>
          </w:tcPr>
          <w:p>
            <w:pPr>
              <w:rPr>
                <w:rFonts w:eastAsia="Times New Roman"/>
                <w:sz w:val="18"/>
                <w:szCs w:val="18"/>
                <w:lang w:eastAsia="de-DE"/>
              </w:rPr>
            </w:pPr>
            <w:r>
              <w:rPr>
                <w:rFonts w:eastAsia="Times New Roman"/>
                <w:sz w:val="18"/>
                <w:szCs w:val="18"/>
                <w:lang w:eastAsia="de-DE"/>
              </w:rPr>
              <w:t>Elektrotechnische Ausstattung</w:t>
            </w:r>
          </w:p>
        </w:tc>
        <w:tc>
          <w:tcPr>
            <w:tcW w:w="3238" w:type="dxa"/>
            <w:vMerge/>
          </w:tcPr>
          <w:p>
            <w:pPr>
              <w:rPr>
                <w:rFonts w:eastAsia="Times New Roman"/>
                <w:sz w:val="18"/>
                <w:szCs w:val="18"/>
                <w:lang w:eastAsia="de-DE"/>
              </w:rPr>
            </w:pPr>
          </w:p>
        </w:tc>
        <w:tc>
          <w:tcPr>
            <w:tcW w:w="2959" w:type="dxa"/>
            <w:vMerge/>
          </w:tcPr>
          <w:p>
            <w:pPr>
              <w:rPr>
                <w:rFonts w:eastAsia="Times New Roman"/>
                <w:sz w:val="18"/>
                <w:szCs w:val="18"/>
                <w:lang w:eastAsia="de-DE"/>
              </w:rPr>
            </w:pPr>
          </w:p>
        </w:tc>
      </w:tr>
      <w:tr>
        <w:tc>
          <w:tcPr>
            <w:tcW w:w="2191" w:type="dxa"/>
          </w:tcPr>
          <w:p>
            <w:pPr>
              <w:rPr>
                <w:rFonts w:eastAsia="Times New Roman"/>
                <w:sz w:val="18"/>
                <w:szCs w:val="18"/>
                <w:lang w:eastAsia="de-DE"/>
              </w:rPr>
            </w:pPr>
            <w:r>
              <w:rPr>
                <w:rFonts w:eastAsia="Times New Roman"/>
                <w:sz w:val="18"/>
                <w:szCs w:val="18"/>
                <w:lang w:eastAsia="de-DE"/>
              </w:rPr>
              <w:t>Gebäudetechnische Ausstattung</w:t>
            </w:r>
          </w:p>
        </w:tc>
        <w:tc>
          <w:tcPr>
            <w:tcW w:w="3238" w:type="dxa"/>
            <w:vMerge/>
          </w:tcPr>
          <w:p>
            <w:pPr>
              <w:rPr>
                <w:rFonts w:eastAsia="Times New Roman"/>
                <w:sz w:val="18"/>
                <w:szCs w:val="18"/>
                <w:lang w:eastAsia="de-DE"/>
              </w:rPr>
            </w:pPr>
          </w:p>
        </w:tc>
        <w:tc>
          <w:tcPr>
            <w:tcW w:w="2959" w:type="dxa"/>
            <w:vMerge/>
          </w:tcPr>
          <w:p>
            <w:pPr>
              <w:rPr>
                <w:rFonts w:eastAsia="Times New Roman"/>
                <w:sz w:val="18"/>
                <w:szCs w:val="18"/>
                <w:lang w:eastAsia="de-DE"/>
              </w:rPr>
            </w:pPr>
          </w:p>
        </w:tc>
      </w:tr>
      <w:tr>
        <w:tc>
          <w:tcPr>
            <w:tcW w:w="2191" w:type="dxa"/>
          </w:tcPr>
          <w:p>
            <w:pPr>
              <w:rPr>
                <w:rFonts w:eastAsia="Times New Roman"/>
                <w:sz w:val="18"/>
                <w:szCs w:val="18"/>
                <w:lang w:eastAsia="de-DE"/>
              </w:rPr>
            </w:pPr>
            <w:r>
              <w:rPr>
                <w:rFonts w:eastAsia="Times New Roman"/>
                <w:sz w:val="18"/>
                <w:szCs w:val="18"/>
                <w:lang w:eastAsia="de-DE"/>
              </w:rPr>
              <w:t>Armaturen</w:t>
            </w:r>
          </w:p>
        </w:tc>
        <w:tc>
          <w:tcPr>
            <w:tcW w:w="3238" w:type="dxa"/>
            <w:vMerge/>
          </w:tcPr>
          <w:p>
            <w:pPr>
              <w:rPr>
                <w:rFonts w:eastAsia="Times New Roman"/>
                <w:sz w:val="18"/>
                <w:szCs w:val="18"/>
                <w:lang w:eastAsia="de-DE"/>
              </w:rPr>
            </w:pPr>
          </w:p>
        </w:tc>
        <w:tc>
          <w:tcPr>
            <w:tcW w:w="2959" w:type="dxa"/>
            <w:vMerge/>
          </w:tcPr>
          <w:p>
            <w:pPr>
              <w:rPr>
                <w:rFonts w:eastAsia="Times New Roman"/>
                <w:sz w:val="18"/>
                <w:szCs w:val="18"/>
                <w:lang w:eastAsia="de-DE"/>
              </w:rPr>
            </w:pPr>
          </w:p>
        </w:tc>
      </w:tr>
      <w:tr>
        <w:tc>
          <w:tcPr>
            <w:tcW w:w="2191" w:type="dxa"/>
          </w:tcPr>
          <w:p>
            <w:pPr>
              <w:rPr>
                <w:rFonts w:eastAsia="Times New Roman"/>
                <w:sz w:val="18"/>
                <w:szCs w:val="18"/>
                <w:lang w:eastAsia="de-DE"/>
              </w:rPr>
            </w:pPr>
            <w:r>
              <w:rPr>
                <w:rFonts w:eastAsia="Times New Roman"/>
                <w:sz w:val="18"/>
                <w:szCs w:val="18"/>
                <w:lang w:eastAsia="de-DE"/>
              </w:rPr>
              <w:t xml:space="preserve">Elektrotechnische Einrichtung </w:t>
            </w:r>
          </w:p>
        </w:tc>
        <w:tc>
          <w:tcPr>
            <w:tcW w:w="3238" w:type="dxa"/>
            <w:vMerge/>
          </w:tcPr>
          <w:p>
            <w:pPr>
              <w:rPr>
                <w:rFonts w:eastAsia="Times New Roman"/>
                <w:sz w:val="18"/>
                <w:szCs w:val="18"/>
                <w:lang w:eastAsia="de-DE"/>
              </w:rPr>
            </w:pPr>
          </w:p>
        </w:tc>
        <w:tc>
          <w:tcPr>
            <w:tcW w:w="2959" w:type="dxa"/>
            <w:vMerge/>
          </w:tcPr>
          <w:p>
            <w:pPr>
              <w:rPr>
                <w:rFonts w:eastAsia="Times New Roman"/>
                <w:sz w:val="18"/>
                <w:szCs w:val="18"/>
                <w:lang w:eastAsia="de-DE"/>
              </w:rPr>
            </w:pPr>
          </w:p>
        </w:tc>
      </w:tr>
      <w:tr>
        <w:tc>
          <w:tcPr>
            <w:tcW w:w="8388" w:type="dxa"/>
            <w:gridSpan w:val="3"/>
          </w:tcPr>
          <w:p>
            <w:pPr>
              <w:rPr>
                <w:rFonts w:eastAsia="Times New Roman"/>
                <w:b/>
                <w:bCs/>
                <w:sz w:val="18"/>
                <w:szCs w:val="18"/>
                <w:lang w:eastAsia="de-DE"/>
              </w:rPr>
            </w:pPr>
            <w:r>
              <w:rPr>
                <w:rFonts w:eastAsia="Times New Roman"/>
                <w:b/>
                <w:bCs/>
                <w:sz w:val="18"/>
                <w:szCs w:val="18"/>
                <w:lang w:eastAsia="de-DE"/>
              </w:rPr>
              <w:t>Funktionen</w:t>
            </w:r>
          </w:p>
        </w:tc>
      </w:tr>
      <w:tr>
        <w:tc>
          <w:tcPr>
            <w:tcW w:w="2191" w:type="dxa"/>
          </w:tcPr>
          <w:p>
            <w:pPr>
              <w:rPr>
                <w:rFonts w:eastAsia="Times New Roman"/>
                <w:sz w:val="18"/>
                <w:szCs w:val="18"/>
                <w:lang w:eastAsia="de-DE"/>
              </w:rPr>
            </w:pPr>
            <w:r>
              <w:rPr>
                <w:rFonts w:eastAsia="Times New Roman"/>
                <w:sz w:val="18"/>
                <w:szCs w:val="18"/>
                <w:lang w:eastAsia="de-DE"/>
              </w:rPr>
              <w:t>Wasserstand</w:t>
            </w:r>
          </w:p>
        </w:tc>
        <w:tc>
          <w:tcPr>
            <w:tcW w:w="3238" w:type="dxa"/>
          </w:tcPr>
          <w:p>
            <w:pPr>
              <w:rPr>
                <w:rFonts w:eastAsia="Times New Roman"/>
                <w:sz w:val="18"/>
                <w:szCs w:val="18"/>
                <w:lang w:eastAsia="de-DE"/>
              </w:rPr>
            </w:pPr>
            <w:r>
              <w:rPr>
                <w:rFonts w:eastAsia="Times New Roman"/>
                <w:sz w:val="18"/>
                <w:szCs w:val="18"/>
                <w:lang w:eastAsia="de-DE"/>
              </w:rPr>
              <w:t>Ausreichend oberhalb der Pumpe(n), bei Nassaufstellung.</w:t>
            </w:r>
          </w:p>
          <w:p>
            <w:pPr>
              <w:rPr>
                <w:rFonts w:eastAsia="Times New Roman"/>
                <w:sz w:val="18"/>
                <w:szCs w:val="18"/>
                <w:lang w:eastAsia="de-DE"/>
              </w:rPr>
            </w:pPr>
            <w:r>
              <w:rPr>
                <w:rFonts w:eastAsia="Times New Roman"/>
                <w:sz w:val="18"/>
                <w:szCs w:val="18"/>
                <w:lang w:eastAsia="de-DE"/>
              </w:rPr>
              <w:t>Ausreichend oberhalb der Saugrohre im Pumpensumpf bei Trockenaufstellung.</w:t>
            </w:r>
          </w:p>
        </w:tc>
        <w:tc>
          <w:tcPr>
            <w:tcW w:w="2959" w:type="dxa"/>
          </w:tcPr>
          <w:p>
            <w:pPr>
              <w:rPr>
                <w:rFonts w:eastAsia="Times New Roman"/>
                <w:sz w:val="18"/>
                <w:szCs w:val="18"/>
                <w:lang w:eastAsia="de-DE"/>
              </w:rPr>
            </w:pPr>
            <w:r>
              <w:rPr>
                <w:rFonts w:eastAsia="Times New Roman"/>
                <w:sz w:val="18"/>
                <w:szCs w:val="18"/>
                <w:lang w:eastAsia="de-DE"/>
              </w:rPr>
              <w:t>Wasser nachfüllen</w:t>
            </w:r>
          </w:p>
        </w:tc>
      </w:tr>
      <w:tr>
        <w:tc>
          <w:tcPr>
            <w:tcW w:w="2191" w:type="dxa"/>
          </w:tcPr>
          <w:p>
            <w:pPr>
              <w:rPr>
                <w:rFonts w:eastAsia="Times New Roman"/>
                <w:sz w:val="18"/>
                <w:szCs w:val="18"/>
                <w:lang w:eastAsia="de-DE"/>
              </w:rPr>
            </w:pPr>
            <w:r>
              <w:rPr>
                <w:rFonts w:eastAsia="Times New Roman"/>
                <w:sz w:val="18"/>
                <w:szCs w:val="18"/>
                <w:lang w:eastAsia="de-DE"/>
              </w:rPr>
              <w:t>Ölfilm</w:t>
            </w:r>
          </w:p>
        </w:tc>
        <w:tc>
          <w:tcPr>
            <w:tcW w:w="3238" w:type="dxa"/>
          </w:tcPr>
          <w:p>
            <w:pPr>
              <w:rPr>
                <w:rFonts w:eastAsia="Times New Roman"/>
                <w:sz w:val="18"/>
                <w:szCs w:val="18"/>
                <w:lang w:eastAsia="de-DE"/>
              </w:rPr>
            </w:pPr>
            <w:r>
              <w:rPr>
                <w:rFonts w:eastAsia="Times New Roman"/>
                <w:sz w:val="18"/>
                <w:szCs w:val="18"/>
                <w:lang w:eastAsia="de-DE"/>
              </w:rPr>
              <w:t>Sichtkontrolle</w:t>
            </w:r>
          </w:p>
        </w:tc>
        <w:tc>
          <w:tcPr>
            <w:tcW w:w="2959" w:type="dxa"/>
          </w:tcPr>
          <w:p>
            <w:pPr>
              <w:rPr>
                <w:rFonts w:eastAsia="Times New Roman"/>
                <w:sz w:val="18"/>
                <w:szCs w:val="18"/>
                <w:lang w:eastAsia="de-DE"/>
              </w:rPr>
            </w:pPr>
            <w:r>
              <w:rPr>
                <w:rFonts w:eastAsia="Times New Roman"/>
                <w:sz w:val="18"/>
                <w:szCs w:val="18"/>
                <w:lang w:eastAsia="de-DE"/>
              </w:rPr>
              <w:t>Entfernung Leichtflüssigkeit</w:t>
            </w:r>
          </w:p>
        </w:tc>
      </w:tr>
      <w:tr>
        <w:tc>
          <w:tcPr>
            <w:tcW w:w="2191" w:type="dxa"/>
          </w:tcPr>
          <w:p>
            <w:pPr>
              <w:rPr>
                <w:rFonts w:eastAsia="Times New Roman"/>
                <w:sz w:val="18"/>
                <w:szCs w:val="18"/>
                <w:lang w:eastAsia="de-DE"/>
              </w:rPr>
            </w:pPr>
            <w:r>
              <w:rPr>
                <w:rFonts w:eastAsia="Times New Roman"/>
                <w:sz w:val="18"/>
                <w:szCs w:val="18"/>
                <w:lang w:eastAsia="de-DE"/>
              </w:rPr>
              <w:t xml:space="preserve">Schlammhöhe </w:t>
            </w:r>
          </w:p>
        </w:tc>
        <w:tc>
          <w:tcPr>
            <w:tcW w:w="3238" w:type="dxa"/>
          </w:tcPr>
          <w:p>
            <w:pPr>
              <w:rPr>
                <w:rFonts w:eastAsia="Times New Roman"/>
                <w:sz w:val="18"/>
                <w:szCs w:val="18"/>
                <w:lang w:eastAsia="de-DE"/>
              </w:rPr>
            </w:pPr>
            <w:r>
              <w:rPr>
                <w:rFonts w:eastAsia="Times New Roman"/>
                <w:sz w:val="18"/>
                <w:szCs w:val="18"/>
                <w:lang w:eastAsia="de-DE"/>
              </w:rPr>
              <w:t>Kontrolle auf Ablagerungen</w:t>
            </w:r>
          </w:p>
        </w:tc>
        <w:tc>
          <w:tcPr>
            <w:tcW w:w="2959" w:type="dxa"/>
          </w:tcPr>
          <w:p>
            <w:pPr>
              <w:rPr>
                <w:rFonts w:eastAsia="Times New Roman"/>
                <w:sz w:val="18"/>
                <w:szCs w:val="18"/>
                <w:lang w:eastAsia="de-DE"/>
              </w:rPr>
            </w:pPr>
            <w:r>
              <w:rPr>
                <w:rFonts w:eastAsia="Times New Roman"/>
                <w:sz w:val="18"/>
                <w:szCs w:val="18"/>
                <w:lang w:eastAsia="de-DE"/>
              </w:rPr>
              <w:t>Angaben zu Schlammhöhen in cm, bei denen eine Reinigung erforderlich ist</w:t>
            </w:r>
          </w:p>
        </w:tc>
      </w:tr>
    </w:tbl>
    <w:p>
      <w:pPr>
        <w:spacing w:after="0" w:line="360" w:lineRule="auto"/>
        <w:rPr>
          <w:rFonts w:eastAsia="Times New Roman"/>
          <w:sz w:val="16"/>
          <w:szCs w:val="16"/>
          <w:lang w:eastAsia="de-DE"/>
        </w:rPr>
      </w:pPr>
    </w:p>
    <w:tbl>
      <w:tblPr>
        <w:tblStyle w:val="Tabellenraster"/>
        <w:tblW w:w="8388" w:type="dxa"/>
        <w:tblLook w:val="01E0" w:firstRow="1" w:lastRow="1" w:firstColumn="1" w:lastColumn="1" w:noHBand="0" w:noVBand="0"/>
      </w:tblPr>
      <w:tblGrid>
        <w:gridCol w:w="2268"/>
        <w:gridCol w:w="2912"/>
        <w:gridCol w:w="3208"/>
      </w:tblGrid>
      <w:tr>
        <w:tc>
          <w:tcPr>
            <w:tcW w:w="2268" w:type="dxa"/>
          </w:tcPr>
          <w:p>
            <w:pPr>
              <w:rPr>
                <w:rFonts w:eastAsia="Times New Roman"/>
                <w:b/>
                <w:szCs w:val="20"/>
                <w:lang w:eastAsia="de-DE"/>
              </w:rPr>
            </w:pPr>
            <w:r>
              <w:rPr>
                <w:rFonts w:eastAsia="Times New Roman"/>
                <w:b/>
                <w:szCs w:val="20"/>
                <w:lang w:eastAsia="de-DE"/>
              </w:rPr>
              <w:t>Prüfgegenstand</w:t>
            </w:r>
          </w:p>
        </w:tc>
        <w:tc>
          <w:tcPr>
            <w:tcW w:w="2912" w:type="dxa"/>
          </w:tcPr>
          <w:p>
            <w:pPr>
              <w:rPr>
                <w:rFonts w:eastAsia="Times New Roman"/>
                <w:b/>
                <w:szCs w:val="20"/>
                <w:lang w:eastAsia="de-DE"/>
              </w:rPr>
            </w:pPr>
            <w:r>
              <w:rPr>
                <w:rFonts w:eastAsia="Times New Roman"/>
                <w:b/>
                <w:szCs w:val="20"/>
                <w:lang w:eastAsia="de-DE"/>
              </w:rPr>
              <w:t>Art der Prüfung</w:t>
            </w:r>
          </w:p>
        </w:tc>
        <w:tc>
          <w:tcPr>
            <w:tcW w:w="3208" w:type="dxa"/>
          </w:tcPr>
          <w:p>
            <w:pPr>
              <w:rPr>
                <w:rFonts w:eastAsia="Times New Roman"/>
                <w:b/>
                <w:szCs w:val="20"/>
                <w:lang w:eastAsia="de-DE"/>
              </w:rPr>
            </w:pPr>
            <w:r>
              <w:rPr>
                <w:rFonts w:eastAsia="Times New Roman"/>
                <w:b/>
                <w:szCs w:val="20"/>
                <w:lang w:eastAsia="de-DE"/>
              </w:rPr>
              <w:t xml:space="preserve">Maßnahmen </w:t>
            </w:r>
          </w:p>
        </w:tc>
      </w:tr>
      <w:tr>
        <w:tc>
          <w:tcPr>
            <w:tcW w:w="2268" w:type="dxa"/>
          </w:tcPr>
          <w:p>
            <w:pPr>
              <w:rPr>
                <w:rFonts w:eastAsia="Times New Roman"/>
                <w:sz w:val="18"/>
                <w:szCs w:val="18"/>
                <w:lang w:eastAsia="de-DE"/>
              </w:rPr>
            </w:pPr>
            <w:r>
              <w:rPr>
                <w:rFonts w:eastAsia="Times New Roman"/>
                <w:sz w:val="18"/>
                <w:szCs w:val="18"/>
                <w:lang w:eastAsia="de-DE"/>
              </w:rPr>
              <w:t>Rechen</w:t>
            </w:r>
          </w:p>
        </w:tc>
        <w:tc>
          <w:tcPr>
            <w:tcW w:w="2912" w:type="dxa"/>
          </w:tcPr>
          <w:p>
            <w:pPr>
              <w:rPr>
                <w:rFonts w:eastAsia="Times New Roman"/>
                <w:sz w:val="18"/>
                <w:szCs w:val="18"/>
                <w:lang w:eastAsia="de-DE"/>
              </w:rPr>
            </w:pPr>
            <w:r>
              <w:rPr>
                <w:rFonts w:eastAsia="Times New Roman"/>
                <w:sz w:val="18"/>
                <w:szCs w:val="18"/>
                <w:lang w:eastAsia="de-DE"/>
              </w:rPr>
              <w:t>Schäden, Verstopfungen, Verschmutzungen</w:t>
            </w:r>
          </w:p>
        </w:tc>
        <w:tc>
          <w:tcPr>
            <w:tcW w:w="3208" w:type="dxa"/>
          </w:tcPr>
          <w:p>
            <w:pPr>
              <w:rPr>
                <w:rFonts w:eastAsia="Times New Roman"/>
                <w:sz w:val="18"/>
                <w:szCs w:val="18"/>
                <w:lang w:eastAsia="de-DE"/>
              </w:rPr>
            </w:pPr>
            <w:r>
              <w:rPr>
                <w:rFonts w:eastAsia="Times New Roman"/>
                <w:sz w:val="18"/>
                <w:szCs w:val="18"/>
                <w:lang w:eastAsia="de-DE"/>
              </w:rPr>
              <w:t xml:space="preserve">Reinigung, Instandsetzung </w:t>
            </w:r>
          </w:p>
        </w:tc>
      </w:tr>
      <w:tr>
        <w:tc>
          <w:tcPr>
            <w:tcW w:w="2268" w:type="dxa"/>
          </w:tcPr>
          <w:p>
            <w:pPr>
              <w:rPr>
                <w:rFonts w:eastAsia="Times New Roman"/>
                <w:sz w:val="18"/>
                <w:szCs w:val="18"/>
                <w:lang w:eastAsia="de-DE"/>
              </w:rPr>
            </w:pPr>
            <w:r>
              <w:rPr>
                <w:rFonts w:eastAsia="Times New Roman"/>
                <w:sz w:val="18"/>
                <w:szCs w:val="18"/>
                <w:lang w:eastAsia="de-DE"/>
              </w:rPr>
              <w:t>Schächte</w:t>
            </w:r>
          </w:p>
        </w:tc>
        <w:tc>
          <w:tcPr>
            <w:tcW w:w="2912" w:type="dxa"/>
          </w:tcPr>
          <w:p>
            <w:pPr>
              <w:rPr>
                <w:rFonts w:eastAsia="Times New Roman"/>
                <w:sz w:val="18"/>
                <w:szCs w:val="18"/>
                <w:lang w:eastAsia="de-DE"/>
              </w:rPr>
            </w:pPr>
            <w:r>
              <w:rPr>
                <w:rFonts w:eastAsia="Times New Roman"/>
                <w:sz w:val="18"/>
                <w:szCs w:val="18"/>
                <w:lang w:eastAsia="de-DE"/>
              </w:rPr>
              <w:t>Sichtprüfung Allgemeinzustand, Ablagerungen, Schmutzfänger kontrollieren</w:t>
            </w:r>
          </w:p>
        </w:tc>
        <w:tc>
          <w:tcPr>
            <w:tcW w:w="3208" w:type="dxa"/>
          </w:tcPr>
          <w:p>
            <w:pPr>
              <w:rPr>
                <w:rFonts w:eastAsia="Times New Roman"/>
                <w:sz w:val="18"/>
                <w:szCs w:val="18"/>
                <w:lang w:eastAsia="de-DE"/>
              </w:rPr>
            </w:pPr>
            <w:r>
              <w:rPr>
                <w:rFonts w:eastAsia="Times New Roman"/>
                <w:sz w:val="18"/>
                <w:szCs w:val="18"/>
                <w:lang w:eastAsia="de-DE"/>
              </w:rPr>
              <w:t>Ggf. Räumung, Leerung der Schmutzfänger</w:t>
            </w:r>
          </w:p>
        </w:tc>
      </w:tr>
      <w:tr>
        <w:tc>
          <w:tcPr>
            <w:tcW w:w="2268" w:type="dxa"/>
          </w:tcPr>
          <w:p>
            <w:pPr>
              <w:rPr>
                <w:rFonts w:eastAsia="Times New Roman"/>
                <w:sz w:val="18"/>
                <w:szCs w:val="18"/>
                <w:lang w:eastAsia="de-DE"/>
              </w:rPr>
            </w:pPr>
            <w:r>
              <w:rPr>
                <w:rFonts w:eastAsia="Times New Roman"/>
                <w:sz w:val="18"/>
                <w:szCs w:val="18"/>
                <w:lang w:eastAsia="de-DE"/>
              </w:rPr>
              <w:t>Einstiegsöffnungen</w:t>
            </w:r>
          </w:p>
        </w:tc>
        <w:tc>
          <w:tcPr>
            <w:tcW w:w="2912" w:type="dxa"/>
          </w:tcPr>
          <w:p>
            <w:pPr>
              <w:rPr>
                <w:rFonts w:eastAsia="Times New Roman"/>
                <w:sz w:val="18"/>
                <w:szCs w:val="18"/>
                <w:lang w:eastAsia="de-DE"/>
              </w:rPr>
            </w:pPr>
            <w:r>
              <w:rPr>
                <w:rFonts w:eastAsia="Times New Roman"/>
                <w:sz w:val="18"/>
                <w:szCs w:val="18"/>
                <w:lang w:eastAsia="de-DE"/>
              </w:rPr>
              <w:t>Sichtprüfung</w:t>
            </w:r>
          </w:p>
        </w:tc>
        <w:tc>
          <w:tcPr>
            <w:tcW w:w="3208" w:type="dxa"/>
          </w:tcPr>
          <w:p>
            <w:pPr>
              <w:rPr>
                <w:rFonts w:eastAsia="Times New Roman"/>
                <w:sz w:val="18"/>
                <w:szCs w:val="18"/>
                <w:lang w:eastAsia="de-DE"/>
              </w:rPr>
            </w:pPr>
          </w:p>
        </w:tc>
      </w:tr>
      <w:tr>
        <w:tc>
          <w:tcPr>
            <w:tcW w:w="8388" w:type="dxa"/>
            <w:gridSpan w:val="3"/>
          </w:tcPr>
          <w:p>
            <w:pPr>
              <w:rPr>
                <w:rFonts w:eastAsia="Times New Roman"/>
                <w:b/>
                <w:bCs/>
                <w:sz w:val="18"/>
                <w:szCs w:val="18"/>
                <w:lang w:eastAsia="de-DE"/>
              </w:rPr>
            </w:pPr>
            <w:r>
              <w:rPr>
                <w:rFonts w:eastAsia="Times New Roman"/>
                <w:b/>
                <w:bCs/>
                <w:sz w:val="18"/>
                <w:szCs w:val="18"/>
                <w:lang w:eastAsia="de-DE"/>
              </w:rPr>
              <w:t>Zustand der Anlage</w:t>
            </w:r>
          </w:p>
        </w:tc>
      </w:tr>
      <w:tr>
        <w:tc>
          <w:tcPr>
            <w:tcW w:w="2268" w:type="dxa"/>
          </w:tcPr>
          <w:p>
            <w:pPr>
              <w:rPr>
                <w:rFonts w:eastAsia="Times New Roman"/>
                <w:sz w:val="18"/>
                <w:szCs w:val="18"/>
                <w:lang w:eastAsia="de-DE"/>
              </w:rPr>
            </w:pPr>
            <w:r>
              <w:rPr>
                <w:rFonts w:eastAsia="Times New Roman"/>
                <w:sz w:val="18"/>
                <w:szCs w:val="18"/>
                <w:lang w:eastAsia="de-DE"/>
              </w:rPr>
              <w:t>Allgemeinzustand</w:t>
            </w:r>
          </w:p>
        </w:tc>
        <w:tc>
          <w:tcPr>
            <w:tcW w:w="2912" w:type="dxa"/>
          </w:tcPr>
          <w:p>
            <w:pPr>
              <w:rPr>
                <w:rFonts w:eastAsia="Times New Roman"/>
                <w:sz w:val="18"/>
                <w:szCs w:val="18"/>
                <w:lang w:eastAsia="de-DE"/>
              </w:rPr>
            </w:pPr>
            <w:r>
              <w:rPr>
                <w:rFonts w:eastAsia="Times New Roman"/>
                <w:sz w:val="18"/>
                <w:szCs w:val="18"/>
                <w:lang w:eastAsia="de-DE"/>
              </w:rPr>
              <w:t>Sichtprüfung Gesamtanlage</w:t>
            </w:r>
          </w:p>
        </w:tc>
        <w:tc>
          <w:tcPr>
            <w:tcW w:w="3208" w:type="dxa"/>
          </w:tcPr>
          <w:p>
            <w:pPr>
              <w:rPr>
                <w:rFonts w:eastAsia="Times New Roman"/>
                <w:sz w:val="18"/>
                <w:szCs w:val="18"/>
                <w:lang w:eastAsia="de-DE"/>
              </w:rPr>
            </w:pPr>
            <w:r>
              <w:rPr>
                <w:rFonts w:eastAsia="Times New Roman"/>
                <w:sz w:val="18"/>
                <w:szCs w:val="18"/>
                <w:lang w:eastAsia="de-DE"/>
              </w:rPr>
              <w:t xml:space="preserve">Müllablagerungen ggf. entfernen, </w:t>
            </w:r>
          </w:p>
          <w:p>
            <w:pPr>
              <w:rPr>
                <w:rFonts w:eastAsia="Times New Roman"/>
                <w:sz w:val="18"/>
                <w:szCs w:val="18"/>
                <w:lang w:eastAsia="de-DE"/>
              </w:rPr>
            </w:pPr>
            <w:r>
              <w:rPr>
                <w:rFonts w:eastAsia="Times New Roman"/>
                <w:sz w:val="18"/>
                <w:szCs w:val="18"/>
                <w:lang w:eastAsia="de-DE"/>
              </w:rPr>
              <w:t xml:space="preserve">Mähen bei Bedarf </w:t>
            </w:r>
          </w:p>
        </w:tc>
      </w:tr>
      <w:tr>
        <w:tc>
          <w:tcPr>
            <w:tcW w:w="2268" w:type="dxa"/>
          </w:tcPr>
          <w:p>
            <w:pPr>
              <w:rPr>
                <w:rFonts w:eastAsia="Times New Roman"/>
                <w:sz w:val="18"/>
                <w:szCs w:val="18"/>
                <w:lang w:eastAsia="de-DE"/>
              </w:rPr>
            </w:pPr>
            <w:r>
              <w:rPr>
                <w:rFonts w:eastAsia="Times New Roman"/>
                <w:sz w:val="18"/>
                <w:szCs w:val="18"/>
                <w:lang w:eastAsia="de-DE"/>
              </w:rPr>
              <w:t>Bewuchs auf entwässerungsrelevanten Flächen</w:t>
            </w:r>
          </w:p>
        </w:tc>
        <w:tc>
          <w:tcPr>
            <w:tcW w:w="2912" w:type="dxa"/>
          </w:tcPr>
          <w:p>
            <w:pPr>
              <w:rPr>
                <w:rFonts w:eastAsia="Times New Roman"/>
                <w:sz w:val="18"/>
                <w:szCs w:val="18"/>
                <w:lang w:eastAsia="de-DE"/>
              </w:rPr>
            </w:pPr>
            <w:r>
              <w:rPr>
                <w:rFonts w:eastAsia="Times New Roman"/>
                <w:sz w:val="18"/>
                <w:szCs w:val="18"/>
                <w:lang w:eastAsia="de-DE"/>
              </w:rPr>
              <w:t>Sichtprüfung auf beginnenden hochstämmigen Bewuchs</w:t>
            </w:r>
          </w:p>
          <w:p>
            <w:pPr>
              <w:rPr>
                <w:rFonts w:eastAsia="Times New Roman"/>
                <w:sz w:val="18"/>
                <w:szCs w:val="18"/>
                <w:lang w:eastAsia="de-DE"/>
              </w:rPr>
            </w:pPr>
            <w:r>
              <w:rPr>
                <w:rFonts w:eastAsia="Times New Roman"/>
                <w:sz w:val="18"/>
                <w:szCs w:val="18"/>
                <w:lang w:eastAsia="de-DE"/>
              </w:rPr>
              <w:lastRenderedPageBreak/>
              <w:t>Sichtprüfung auf Mähnotwendigkeit</w:t>
            </w:r>
          </w:p>
        </w:tc>
        <w:tc>
          <w:tcPr>
            <w:tcW w:w="3208" w:type="dxa"/>
          </w:tcPr>
          <w:p>
            <w:pPr>
              <w:rPr>
                <w:rFonts w:eastAsia="Times New Roman"/>
                <w:sz w:val="18"/>
                <w:szCs w:val="18"/>
                <w:lang w:eastAsia="de-DE"/>
              </w:rPr>
            </w:pPr>
            <w:r>
              <w:rPr>
                <w:rFonts w:eastAsia="Times New Roman"/>
                <w:sz w:val="18"/>
                <w:szCs w:val="18"/>
                <w:lang w:eastAsia="de-DE"/>
              </w:rPr>
              <w:lastRenderedPageBreak/>
              <w:t>Tiefes Abschneiden bzw. Herausziehen der Triebe</w:t>
            </w:r>
          </w:p>
          <w:p>
            <w:pPr>
              <w:rPr>
                <w:rFonts w:eastAsia="Times New Roman"/>
                <w:sz w:val="18"/>
                <w:szCs w:val="18"/>
                <w:lang w:eastAsia="de-DE"/>
              </w:rPr>
            </w:pPr>
            <w:r>
              <w:rPr>
                <w:rFonts w:eastAsia="Times New Roman"/>
                <w:sz w:val="18"/>
                <w:szCs w:val="18"/>
                <w:lang w:eastAsia="de-DE"/>
              </w:rPr>
              <w:lastRenderedPageBreak/>
              <w:t xml:space="preserve">Mähen bei Bedarf (mindestens jährlich), </w:t>
            </w:r>
            <w:proofErr w:type="spellStart"/>
            <w:r>
              <w:rPr>
                <w:rFonts w:eastAsia="Times New Roman"/>
                <w:sz w:val="18"/>
                <w:szCs w:val="18"/>
                <w:lang w:eastAsia="de-DE"/>
              </w:rPr>
              <w:t>Mähgut</w:t>
            </w:r>
            <w:proofErr w:type="spellEnd"/>
            <w:r>
              <w:rPr>
                <w:rFonts w:eastAsia="Times New Roman"/>
                <w:sz w:val="18"/>
                <w:szCs w:val="18"/>
                <w:lang w:eastAsia="de-DE"/>
              </w:rPr>
              <w:t xml:space="preserve"> entfernen</w:t>
            </w:r>
          </w:p>
        </w:tc>
      </w:tr>
      <w:tr>
        <w:tc>
          <w:tcPr>
            <w:tcW w:w="2268" w:type="dxa"/>
          </w:tcPr>
          <w:p>
            <w:pPr>
              <w:rPr>
                <w:rFonts w:eastAsia="Times New Roman"/>
                <w:sz w:val="18"/>
                <w:szCs w:val="18"/>
                <w:lang w:eastAsia="de-DE"/>
              </w:rPr>
            </w:pPr>
            <w:r>
              <w:rPr>
                <w:rFonts w:eastAsia="Times New Roman"/>
                <w:sz w:val="18"/>
                <w:szCs w:val="18"/>
                <w:lang w:eastAsia="de-DE"/>
              </w:rPr>
              <w:lastRenderedPageBreak/>
              <w:t>Sichtbare Schäden am Bauwerk</w:t>
            </w:r>
          </w:p>
        </w:tc>
        <w:tc>
          <w:tcPr>
            <w:tcW w:w="2912" w:type="dxa"/>
          </w:tcPr>
          <w:p>
            <w:pPr>
              <w:rPr>
                <w:rFonts w:eastAsia="Times New Roman"/>
                <w:sz w:val="18"/>
                <w:szCs w:val="18"/>
                <w:lang w:eastAsia="de-DE"/>
              </w:rPr>
            </w:pPr>
            <w:r>
              <w:rPr>
                <w:rFonts w:eastAsia="Times New Roman"/>
                <w:sz w:val="18"/>
                <w:szCs w:val="18"/>
                <w:lang w:eastAsia="de-DE"/>
              </w:rPr>
              <w:t>Optische Kontrolle aller Bauwerksteile incl. Bauwerksfugen und Zustand Betonflächen</w:t>
            </w:r>
          </w:p>
        </w:tc>
        <w:tc>
          <w:tcPr>
            <w:tcW w:w="3208" w:type="dxa"/>
          </w:tcPr>
          <w:p>
            <w:pPr>
              <w:rPr>
                <w:rFonts w:eastAsia="Times New Roman"/>
                <w:sz w:val="18"/>
                <w:szCs w:val="18"/>
                <w:lang w:eastAsia="de-DE"/>
              </w:rPr>
            </w:pPr>
          </w:p>
        </w:tc>
      </w:tr>
      <w:tr>
        <w:tc>
          <w:tcPr>
            <w:tcW w:w="2268" w:type="dxa"/>
          </w:tcPr>
          <w:p>
            <w:pPr>
              <w:rPr>
                <w:rFonts w:eastAsia="Times New Roman"/>
                <w:sz w:val="18"/>
                <w:szCs w:val="18"/>
                <w:lang w:eastAsia="de-DE"/>
              </w:rPr>
            </w:pPr>
            <w:r>
              <w:rPr>
                <w:rFonts w:eastAsia="Times New Roman"/>
                <w:sz w:val="18"/>
                <w:szCs w:val="18"/>
                <w:lang w:eastAsia="de-DE"/>
              </w:rPr>
              <w:t>Böschungen</w:t>
            </w:r>
          </w:p>
        </w:tc>
        <w:tc>
          <w:tcPr>
            <w:tcW w:w="2912" w:type="dxa"/>
          </w:tcPr>
          <w:p>
            <w:pPr>
              <w:rPr>
                <w:rFonts w:eastAsia="Times New Roman"/>
                <w:sz w:val="18"/>
                <w:szCs w:val="18"/>
                <w:lang w:eastAsia="de-DE"/>
              </w:rPr>
            </w:pPr>
            <w:r>
              <w:rPr>
                <w:rFonts w:eastAsia="Times New Roman"/>
                <w:sz w:val="18"/>
                <w:szCs w:val="18"/>
                <w:lang w:eastAsia="de-DE"/>
              </w:rPr>
              <w:t>Sichtprüfung auf bauliche Schäden, undichte Stellen, Verformungen, Befall durch Wühltiere</w:t>
            </w:r>
          </w:p>
        </w:tc>
        <w:tc>
          <w:tcPr>
            <w:tcW w:w="3208" w:type="dxa"/>
          </w:tcPr>
          <w:p>
            <w:pPr>
              <w:rPr>
                <w:rFonts w:eastAsia="Times New Roman"/>
                <w:sz w:val="18"/>
                <w:szCs w:val="18"/>
                <w:lang w:eastAsia="de-DE"/>
              </w:rPr>
            </w:pPr>
          </w:p>
        </w:tc>
      </w:tr>
      <w:tr>
        <w:tc>
          <w:tcPr>
            <w:tcW w:w="2268" w:type="dxa"/>
          </w:tcPr>
          <w:p>
            <w:pPr>
              <w:rPr>
                <w:rFonts w:eastAsia="Times New Roman"/>
                <w:sz w:val="18"/>
                <w:szCs w:val="18"/>
                <w:lang w:eastAsia="de-DE"/>
              </w:rPr>
            </w:pPr>
          </w:p>
        </w:tc>
        <w:tc>
          <w:tcPr>
            <w:tcW w:w="2912" w:type="dxa"/>
          </w:tcPr>
          <w:p>
            <w:pPr>
              <w:rPr>
                <w:rFonts w:eastAsia="Times New Roman"/>
                <w:sz w:val="18"/>
                <w:szCs w:val="18"/>
                <w:lang w:eastAsia="de-DE"/>
              </w:rPr>
            </w:pPr>
          </w:p>
        </w:tc>
        <w:tc>
          <w:tcPr>
            <w:tcW w:w="3208" w:type="dxa"/>
          </w:tcPr>
          <w:p>
            <w:pPr>
              <w:rPr>
                <w:rFonts w:eastAsia="Times New Roman"/>
                <w:sz w:val="18"/>
                <w:szCs w:val="18"/>
                <w:lang w:eastAsia="de-DE"/>
              </w:rPr>
            </w:pPr>
          </w:p>
        </w:tc>
      </w:tr>
      <w:tr>
        <w:tc>
          <w:tcPr>
            <w:tcW w:w="8388" w:type="dxa"/>
            <w:gridSpan w:val="3"/>
          </w:tcPr>
          <w:p>
            <w:pPr>
              <w:jc w:val="center"/>
              <w:rPr>
                <w:rFonts w:eastAsia="Times New Roman"/>
                <w:b/>
                <w:bCs/>
                <w:szCs w:val="24"/>
                <w:lang w:eastAsia="de-DE"/>
              </w:rPr>
            </w:pPr>
            <w:r>
              <w:rPr>
                <w:rFonts w:eastAsia="Times New Roman"/>
                <w:b/>
                <w:bCs/>
                <w:szCs w:val="24"/>
                <w:lang w:eastAsia="de-DE"/>
              </w:rPr>
              <w:t>Jährliche Wartung durch eingewiesenes Fachpersonal:</w:t>
            </w:r>
          </w:p>
        </w:tc>
      </w:tr>
      <w:tr>
        <w:tc>
          <w:tcPr>
            <w:tcW w:w="8388" w:type="dxa"/>
            <w:gridSpan w:val="3"/>
          </w:tcPr>
          <w:p>
            <w:pPr>
              <w:rPr>
                <w:rFonts w:eastAsia="Times New Roman"/>
                <w:b/>
                <w:bCs/>
                <w:szCs w:val="24"/>
                <w:lang w:eastAsia="de-DE"/>
              </w:rPr>
            </w:pPr>
            <w:r>
              <w:rPr>
                <w:rFonts w:eastAsia="Times New Roman"/>
                <w:b/>
                <w:bCs/>
                <w:sz w:val="18"/>
                <w:szCs w:val="18"/>
                <w:lang w:eastAsia="de-DE"/>
              </w:rPr>
              <w:t>Alle Tätigkeiten wie unter „Halbjährliche Begehung durch eingewiesene Person(en)“ durchführen</w:t>
            </w:r>
          </w:p>
        </w:tc>
      </w:tr>
      <w:tr>
        <w:tc>
          <w:tcPr>
            <w:tcW w:w="8388" w:type="dxa"/>
            <w:gridSpan w:val="3"/>
          </w:tcPr>
          <w:p>
            <w:pPr>
              <w:rPr>
                <w:rFonts w:eastAsia="Times New Roman"/>
                <w:b/>
                <w:bCs/>
                <w:sz w:val="18"/>
                <w:szCs w:val="18"/>
                <w:lang w:eastAsia="de-DE"/>
              </w:rPr>
            </w:pPr>
            <w:r>
              <w:rPr>
                <w:rFonts w:eastAsia="Times New Roman"/>
                <w:b/>
                <w:bCs/>
                <w:sz w:val="18"/>
                <w:szCs w:val="18"/>
                <w:lang w:eastAsia="de-DE"/>
              </w:rPr>
              <w:t>Wartung aller maschinen-, elektro- und gebäudetechnischen Anlagenbestandteile sowie Zusatzprüfungen bzw. Tätigkeiten gemäß Wartungsplan</w:t>
            </w:r>
          </w:p>
        </w:tc>
      </w:tr>
      <w:tr>
        <w:tc>
          <w:tcPr>
            <w:tcW w:w="8388" w:type="dxa"/>
            <w:gridSpan w:val="3"/>
          </w:tcPr>
          <w:p>
            <w:pPr>
              <w:rPr>
                <w:rFonts w:eastAsia="Times New Roman"/>
                <w:b/>
                <w:bCs/>
                <w:sz w:val="18"/>
                <w:szCs w:val="18"/>
                <w:lang w:eastAsia="de-DE"/>
              </w:rPr>
            </w:pPr>
          </w:p>
        </w:tc>
      </w:tr>
      <w:tr>
        <w:tc>
          <w:tcPr>
            <w:tcW w:w="8388" w:type="dxa"/>
            <w:gridSpan w:val="3"/>
          </w:tcPr>
          <w:p>
            <w:pPr>
              <w:jc w:val="center"/>
              <w:rPr>
                <w:rFonts w:eastAsia="Times New Roman"/>
                <w:b/>
                <w:bCs/>
                <w:szCs w:val="24"/>
                <w:lang w:eastAsia="de-DE"/>
              </w:rPr>
            </w:pPr>
            <w:r>
              <w:rPr>
                <w:rFonts w:eastAsia="Times New Roman"/>
                <w:b/>
                <w:bCs/>
                <w:szCs w:val="24"/>
                <w:lang w:eastAsia="de-DE"/>
              </w:rPr>
              <w:t>Alle 3 Jahre (Einfache Prüfung):</w:t>
            </w:r>
          </w:p>
        </w:tc>
      </w:tr>
      <w:tr>
        <w:tc>
          <w:tcPr>
            <w:tcW w:w="8388" w:type="dxa"/>
            <w:gridSpan w:val="3"/>
          </w:tcPr>
          <w:p>
            <w:pPr>
              <w:rPr>
                <w:rFonts w:eastAsia="Times New Roman"/>
                <w:b/>
                <w:szCs w:val="20"/>
                <w:lang w:eastAsia="de-DE"/>
              </w:rPr>
            </w:pPr>
            <w:r>
              <w:rPr>
                <w:rFonts w:eastAsia="Times New Roman"/>
                <w:b/>
                <w:szCs w:val="20"/>
                <w:lang w:eastAsia="de-DE"/>
              </w:rPr>
              <w:t>Wie jährliche Prüfung</w:t>
            </w:r>
          </w:p>
        </w:tc>
      </w:tr>
      <w:tr>
        <w:tc>
          <w:tcPr>
            <w:tcW w:w="8388" w:type="dxa"/>
            <w:gridSpan w:val="3"/>
          </w:tcPr>
          <w:p>
            <w:pPr>
              <w:jc w:val="center"/>
              <w:rPr>
                <w:rFonts w:eastAsia="Times New Roman"/>
                <w:b/>
                <w:bCs/>
                <w:szCs w:val="24"/>
                <w:lang w:eastAsia="de-DE"/>
              </w:rPr>
            </w:pPr>
            <w:r>
              <w:rPr>
                <w:rFonts w:eastAsia="Times New Roman"/>
                <w:b/>
                <w:bCs/>
                <w:szCs w:val="24"/>
                <w:lang w:eastAsia="de-DE"/>
              </w:rPr>
              <w:t>Alle 20 Jahre:</w:t>
            </w:r>
          </w:p>
        </w:tc>
      </w:tr>
      <w:tr>
        <w:tc>
          <w:tcPr>
            <w:tcW w:w="2268" w:type="dxa"/>
          </w:tcPr>
          <w:p>
            <w:pPr>
              <w:rPr>
                <w:rFonts w:eastAsia="Times New Roman"/>
                <w:sz w:val="18"/>
                <w:szCs w:val="18"/>
                <w:lang w:eastAsia="de-DE"/>
              </w:rPr>
            </w:pPr>
            <w:r>
              <w:rPr>
                <w:rFonts w:eastAsia="Times New Roman"/>
                <w:sz w:val="18"/>
                <w:szCs w:val="18"/>
                <w:lang w:eastAsia="de-DE"/>
              </w:rPr>
              <w:t>Zu- und Ablaufkanäle</w:t>
            </w:r>
          </w:p>
        </w:tc>
        <w:tc>
          <w:tcPr>
            <w:tcW w:w="2912" w:type="dxa"/>
          </w:tcPr>
          <w:p>
            <w:pPr>
              <w:rPr>
                <w:rFonts w:eastAsia="Times New Roman"/>
                <w:sz w:val="18"/>
                <w:szCs w:val="18"/>
                <w:lang w:eastAsia="de-DE"/>
              </w:rPr>
            </w:pPr>
            <w:r>
              <w:rPr>
                <w:rFonts w:eastAsia="Times New Roman"/>
                <w:sz w:val="18"/>
                <w:szCs w:val="18"/>
                <w:lang w:eastAsia="de-DE"/>
              </w:rPr>
              <w:t>Sichtprüfung/ Kanalvideo</w:t>
            </w:r>
          </w:p>
        </w:tc>
        <w:tc>
          <w:tcPr>
            <w:tcW w:w="3208" w:type="dxa"/>
          </w:tcPr>
          <w:p>
            <w:pPr>
              <w:rPr>
                <w:rFonts w:eastAsia="Times New Roman"/>
                <w:sz w:val="18"/>
                <w:szCs w:val="18"/>
                <w:lang w:eastAsia="de-DE"/>
              </w:rPr>
            </w:pPr>
            <w:r>
              <w:rPr>
                <w:rFonts w:eastAsia="Times New Roman"/>
                <w:sz w:val="18"/>
                <w:szCs w:val="18"/>
                <w:lang w:eastAsia="de-DE"/>
              </w:rPr>
              <w:t>Leitungen frei spülen, ggf. Sanierung</w:t>
            </w:r>
          </w:p>
        </w:tc>
      </w:tr>
      <w:tr>
        <w:tc>
          <w:tcPr>
            <w:tcW w:w="2268" w:type="dxa"/>
          </w:tcPr>
          <w:p>
            <w:pPr>
              <w:rPr>
                <w:rFonts w:eastAsia="Times New Roman"/>
                <w:sz w:val="18"/>
                <w:szCs w:val="18"/>
                <w:lang w:eastAsia="de-DE"/>
              </w:rPr>
            </w:pPr>
            <w:r>
              <w:rPr>
                <w:rFonts w:eastAsia="Times New Roman"/>
                <w:sz w:val="18"/>
                <w:szCs w:val="18"/>
                <w:lang w:eastAsia="de-DE"/>
              </w:rPr>
              <w:t>Schachtkörper (alle)</w:t>
            </w:r>
          </w:p>
        </w:tc>
        <w:tc>
          <w:tcPr>
            <w:tcW w:w="2912" w:type="dxa"/>
          </w:tcPr>
          <w:p>
            <w:pPr>
              <w:rPr>
                <w:rFonts w:eastAsia="Times New Roman"/>
                <w:sz w:val="18"/>
                <w:szCs w:val="18"/>
                <w:lang w:eastAsia="de-DE"/>
              </w:rPr>
            </w:pPr>
            <w:r>
              <w:rPr>
                <w:rFonts w:eastAsia="Times New Roman"/>
                <w:sz w:val="18"/>
                <w:szCs w:val="18"/>
                <w:lang w:eastAsia="de-DE"/>
              </w:rPr>
              <w:t>Sichtprüfung auf Schäden</w:t>
            </w:r>
          </w:p>
        </w:tc>
        <w:tc>
          <w:tcPr>
            <w:tcW w:w="3208" w:type="dxa"/>
          </w:tcPr>
          <w:p>
            <w:pPr>
              <w:rPr>
                <w:rFonts w:eastAsia="Times New Roman"/>
                <w:sz w:val="18"/>
                <w:szCs w:val="18"/>
                <w:lang w:eastAsia="de-DE"/>
              </w:rPr>
            </w:pPr>
            <w:r>
              <w:rPr>
                <w:rFonts w:eastAsia="Times New Roman"/>
                <w:sz w:val="18"/>
                <w:szCs w:val="18"/>
                <w:lang w:eastAsia="de-DE"/>
              </w:rPr>
              <w:t>Abdichtung, Instandsetzung</w:t>
            </w:r>
          </w:p>
        </w:tc>
      </w:tr>
      <w:tr>
        <w:tc>
          <w:tcPr>
            <w:tcW w:w="8388" w:type="dxa"/>
            <w:gridSpan w:val="3"/>
          </w:tcPr>
          <w:p>
            <w:pPr>
              <w:jc w:val="center"/>
              <w:rPr>
                <w:rFonts w:eastAsia="Times New Roman"/>
                <w:b/>
                <w:bCs/>
                <w:szCs w:val="24"/>
                <w:lang w:eastAsia="de-DE"/>
              </w:rPr>
            </w:pPr>
            <w:r>
              <w:rPr>
                <w:rFonts w:eastAsia="Times New Roman"/>
                <w:b/>
                <w:bCs/>
                <w:szCs w:val="24"/>
                <w:lang w:eastAsia="de-DE"/>
              </w:rPr>
              <w:t>Bei Beckenentleerung (Hauptprüfung):</w:t>
            </w:r>
          </w:p>
        </w:tc>
      </w:tr>
      <w:tr>
        <w:tc>
          <w:tcPr>
            <w:tcW w:w="8388" w:type="dxa"/>
            <w:gridSpan w:val="3"/>
          </w:tcPr>
          <w:p>
            <w:pPr>
              <w:rPr>
                <w:rFonts w:eastAsia="Times New Roman"/>
                <w:sz w:val="18"/>
                <w:szCs w:val="18"/>
                <w:lang w:eastAsia="de-DE"/>
              </w:rPr>
            </w:pPr>
            <w:r>
              <w:rPr>
                <w:rFonts w:eastAsia="Times New Roman"/>
                <w:sz w:val="18"/>
                <w:szCs w:val="18"/>
                <w:lang w:eastAsia="de-DE"/>
              </w:rPr>
              <w:t>Wie einfache Prüfung, zusätzlich Kontrolle der freigelegten Anlagenteile auf Zustand (ggf. Einbeziehung Bauwerksprüfer)</w:t>
            </w:r>
          </w:p>
        </w:tc>
      </w:tr>
    </w:tbl>
    <w:p>
      <w:pPr>
        <w:spacing w:after="0"/>
        <w:rPr>
          <w:rFonts w:eastAsia="Times New Roman"/>
          <w:szCs w:val="24"/>
          <w:lang w:eastAsia="de-DE"/>
        </w:rPr>
      </w:pPr>
    </w:p>
    <w:p>
      <w:pPr>
        <w:spacing w:after="0"/>
        <w:rPr>
          <w:rFonts w:eastAsia="Times New Roman"/>
          <w:szCs w:val="24"/>
          <w:lang w:eastAsia="de-DE"/>
        </w:rPr>
      </w:pPr>
    </w:p>
    <w:p>
      <w:pPr>
        <w:spacing w:after="0"/>
        <w:rPr>
          <w:rFonts w:eastAsia="Times New Roman"/>
          <w:b/>
          <w:szCs w:val="24"/>
          <w:lang w:eastAsia="de-DE"/>
        </w:rPr>
      </w:pPr>
      <w:r>
        <w:rPr>
          <w:rFonts w:eastAsia="Times New Roman"/>
          <w:b/>
          <w:szCs w:val="24"/>
          <w:lang w:eastAsia="de-DE"/>
        </w:rPr>
        <w:t>A 5.2 Prüfprotokoll</w:t>
      </w:r>
    </w:p>
    <w:p>
      <w:pPr>
        <w:spacing w:after="0"/>
        <w:rPr>
          <w:rFonts w:eastAsia="Times New Roman"/>
          <w:vanish/>
          <w:color w:val="FF0000"/>
          <w:szCs w:val="24"/>
          <w:lang w:eastAsia="de-DE"/>
        </w:rPr>
      </w:pPr>
      <w:r>
        <w:rPr>
          <w:rFonts w:eastAsia="Times New Roman"/>
          <w:iCs/>
          <w:vanish/>
          <w:color w:val="FF0000"/>
          <w:szCs w:val="20"/>
          <w:lang w:eastAsia="de-DE"/>
        </w:rPr>
        <w:t>Das Prüfprotokoll ist nach Möglichkeit ohne Änderung zu übernehmen</w:t>
      </w:r>
      <w:r>
        <w:rPr>
          <w:rFonts w:eastAsia="Times New Roman"/>
          <w:vanish/>
          <w:color w:val="FF0000"/>
          <w:szCs w:val="24"/>
          <w:lang w:eastAsia="de-DE"/>
        </w:rPr>
        <w:t>.</w:t>
      </w:r>
    </w:p>
    <w:p>
      <w:pPr>
        <w:spacing w:after="0"/>
        <w:rPr>
          <w:rFonts w:eastAsia="Times New Roman"/>
          <w:vanish/>
          <w:color w:val="FF0000"/>
          <w:szCs w:val="24"/>
          <w:lang w:eastAsia="de-DE"/>
        </w:rPr>
      </w:pPr>
    </w:p>
    <w:p>
      <w:pPr>
        <w:spacing w:after="0" w:line="360" w:lineRule="auto"/>
        <w:rPr>
          <w:rFonts w:eastAsia="Times New Roman"/>
          <w:sz w:val="16"/>
          <w:szCs w:val="16"/>
          <w:lang w:eastAsia="de-DE"/>
        </w:rPr>
      </w:pPr>
      <w:r>
        <w:rPr>
          <w:rFonts w:eastAsia="Times New Roman"/>
          <w:szCs w:val="24"/>
          <w:lang w:eastAsia="de-DE"/>
        </w:rPr>
        <w:br w:type="page"/>
      </w:r>
    </w:p>
    <w:tbl>
      <w:tblPr>
        <w:tblStyle w:val="Tabellenraster"/>
        <w:tblW w:w="10190" w:type="dxa"/>
        <w:tblLayout w:type="fixed"/>
        <w:tblLook w:val="01E0" w:firstRow="1" w:lastRow="1" w:firstColumn="1" w:lastColumn="1" w:noHBand="0" w:noVBand="0"/>
      </w:tblPr>
      <w:tblGrid>
        <w:gridCol w:w="540"/>
        <w:gridCol w:w="3240"/>
        <w:gridCol w:w="540"/>
        <w:gridCol w:w="360"/>
        <w:gridCol w:w="180"/>
        <w:gridCol w:w="540"/>
        <w:gridCol w:w="2700"/>
        <w:gridCol w:w="605"/>
        <w:gridCol w:w="495"/>
        <w:gridCol w:w="990"/>
      </w:tblGrid>
      <w:tr>
        <w:trPr>
          <w:trHeight w:val="934"/>
        </w:trPr>
        <w:tc>
          <w:tcPr>
            <w:tcW w:w="4680" w:type="dxa"/>
            <w:gridSpan w:val="4"/>
            <w:vMerge w:val="restart"/>
          </w:tcPr>
          <w:p>
            <w:pPr>
              <w:rPr>
                <w:rFonts w:eastAsia="Times New Roman"/>
                <w:b/>
                <w:lang w:eastAsia="de-DE"/>
              </w:rPr>
            </w:pPr>
            <w:r>
              <w:rPr>
                <w:rFonts w:eastAsia="Times New Roman"/>
                <w:szCs w:val="24"/>
                <w:lang w:eastAsia="de-DE"/>
              </w:rPr>
              <w:lastRenderedPageBreak/>
              <w:br w:type="page"/>
            </w:r>
            <w:r>
              <w:rPr>
                <w:rFonts w:eastAsia="Times New Roman"/>
                <w:szCs w:val="24"/>
                <w:lang w:eastAsia="de-DE"/>
              </w:rPr>
              <w:br w:type="page"/>
            </w:r>
            <w:r>
              <w:rPr>
                <w:rFonts w:eastAsia="Times New Roman"/>
                <w:szCs w:val="24"/>
                <w:lang w:eastAsia="de-DE"/>
              </w:rPr>
              <w:br w:type="page"/>
            </w:r>
            <w:r>
              <w:rPr>
                <w:rFonts w:eastAsia="Times New Roman"/>
                <w:szCs w:val="24"/>
                <w:lang w:eastAsia="de-DE"/>
              </w:rPr>
              <w:br w:type="page"/>
            </w:r>
            <w:r>
              <w:rPr>
                <w:rFonts w:eastAsia="Times New Roman"/>
                <w:b/>
                <w:szCs w:val="24"/>
                <w:lang w:eastAsia="de-DE"/>
              </w:rPr>
              <w:t>Bauwerksüberwachung/ -prüfung</w:t>
            </w:r>
          </w:p>
          <w:p>
            <w:pPr>
              <w:rPr>
                <w:rFonts w:eastAsia="Times New Roman"/>
                <w:u w:val="single"/>
                <w:lang w:eastAsia="de-DE"/>
              </w:rPr>
            </w:pPr>
            <w:r>
              <w:rPr>
                <w:rFonts w:eastAsia="Times New Roman"/>
                <w:u w:val="single"/>
                <w:lang w:eastAsia="de-DE"/>
              </w:rPr>
              <w:t>Prüfprotokoll:</w:t>
            </w:r>
          </w:p>
          <w:p>
            <w:pPr>
              <w:tabs>
                <w:tab w:val="right" w:pos="4464"/>
              </w:tabs>
              <w:rPr>
                <w:rFonts w:eastAsia="Times New Roman"/>
                <w:szCs w:val="20"/>
                <w:lang w:eastAsia="de-DE"/>
              </w:rPr>
            </w:pPr>
            <w:r>
              <w:rPr>
                <w:rFonts w:eastAsia="Times New Roman"/>
                <w:szCs w:val="20"/>
                <w:lang w:eastAsia="de-DE"/>
              </w:rPr>
              <w:t>□ Bauwerksbeobachtung</w:t>
            </w:r>
            <w:r>
              <w:rPr>
                <w:rFonts w:eastAsia="Times New Roman"/>
                <w:szCs w:val="20"/>
                <w:lang w:eastAsia="de-DE"/>
              </w:rPr>
              <w:tab/>
            </w:r>
          </w:p>
          <w:p>
            <w:pPr>
              <w:rPr>
                <w:rFonts w:eastAsia="Times New Roman"/>
                <w:szCs w:val="20"/>
                <w:lang w:eastAsia="de-DE"/>
              </w:rPr>
            </w:pPr>
            <w:proofErr w:type="spellStart"/>
            <w:r>
              <w:rPr>
                <w:rFonts w:eastAsia="Times New Roman"/>
                <w:szCs w:val="20"/>
                <w:lang w:eastAsia="de-DE"/>
              </w:rPr>
              <w:t>RiStWaG</w:t>
            </w:r>
            <w:proofErr w:type="spellEnd"/>
            <w:r>
              <w:rPr>
                <w:rFonts w:eastAsia="Times New Roman"/>
                <w:szCs w:val="20"/>
                <w:lang w:eastAsia="de-DE"/>
              </w:rPr>
              <w:t xml:space="preserve">-Anlagen: vierteljährlich </w:t>
            </w:r>
          </w:p>
          <w:p>
            <w:pPr>
              <w:rPr>
                <w:rFonts w:eastAsia="Times New Roman"/>
                <w:szCs w:val="20"/>
                <w:lang w:eastAsia="de-DE"/>
              </w:rPr>
            </w:pPr>
            <w:r>
              <w:rPr>
                <w:rFonts w:eastAsia="Times New Roman"/>
                <w:szCs w:val="20"/>
                <w:lang w:eastAsia="de-DE"/>
              </w:rPr>
              <w:t>Sonstige Anlagen: halbjährlich:</w:t>
            </w:r>
          </w:p>
          <w:p>
            <w:pPr>
              <w:rPr>
                <w:rFonts w:eastAsia="Times New Roman"/>
                <w:szCs w:val="20"/>
                <w:lang w:eastAsia="de-DE"/>
              </w:rPr>
            </w:pPr>
            <w:r>
              <w:rPr>
                <w:rFonts w:eastAsia="Times New Roman"/>
                <w:szCs w:val="20"/>
                <w:lang w:eastAsia="de-DE"/>
              </w:rPr>
              <w:t xml:space="preserve">    □ 1.   □ 2.   □ 3.   □ 4. </w:t>
            </w:r>
            <w:proofErr w:type="gramStart"/>
            <w:r>
              <w:rPr>
                <w:rFonts w:eastAsia="Times New Roman"/>
                <w:szCs w:val="20"/>
                <w:lang w:eastAsia="de-DE"/>
              </w:rPr>
              <w:t>Quartal  20</w:t>
            </w:r>
            <w:proofErr w:type="gramEnd"/>
            <w:r>
              <w:rPr>
                <w:rFonts w:eastAsia="Times New Roman"/>
                <w:szCs w:val="20"/>
                <w:lang w:eastAsia="de-DE"/>
              </w:rPr>
              <w:t xml:space="preserve"> __</w:t>
            </w:r>
          </w:p>
          <w:p>
            <w:pPr>
              <w:rPr>
                <w:rFonts w:eastAsia="Times New Roman"/>
                <w:szCs w:val="20"/>
                <w:lang w:eastAsia="de-DE"/>
              </w:rPr>
            </w:pPr>
          </w:p>
          <w:p>
            <w:pPr>
              <w:rPr>
                <w:rFonts w:eastAsia="Times New Roman"/>
                <w:szCs w:val="20"/>
                <w:lang w:eastAsia="de-DE"/>
              </w:rPr>
            </w:pPr>
            <w:r>
              <w:rPr>
                <w:rFonts w:eastAsia="Times New Roman"/>
                <w:szCs w:val="20"/>
                <w:lang w:eastAsia="de-DE"/>
              </w:rPr>
              <w:t>□ jährliche Bauwerksbesichtigung*</w:t>
            </w:r>
          </w:p>
          <w:p>
            <w:pPr>
              <w:rPr>
                <w:rFonts w:eastAsia="Times New Roman"/>
                <w:szCs w:val="20"/>
                <w:lang w:eastAsia="de-DE"/>
              </w:rPr>
            </w:pPr>
            <w:r>
              <w:rPr>
                <w:rFonts w:eastAsia="Times New Roman" w:cs="Microsoft Sans Serif"/>
                <w:szCs w:val="20"/>
                <w:lang w:eastAsia="de-DE"/>
              </w:rPr>
              <w:t>□</w:t>
            </w:r>
            <w:r>
              <w:rPr>
                <w:rFonts w:eastAsia="Times New Roman"/>
                <w:szCs w:val="20"/>
                <w:lang w:eastAsia="de-DE"/>
              </w:rPr>
              <w:t xml:space="preserve"> Einfache Bauwerksprüfung</w:t>
            </w:r>
          </w:p>
          <w:p>
            <w:pPr>
              <w:rPr>
                <w:rFonts w:eastAsia="Times New Roman"/>
                <w:szCs w:val="20"/>
                <w:lang w:eastAsia="de-DE"/>
              </w:rPr>
            </w:pPr>
            <w:r>
              <w:rPr>
                <w:rFonts w:eastAsia="Times New Roman" w:cs="Microsoft Sans Serif"/>
                <w:szCs w:val="20"/>
                <w:lang w:eastAsia="de-DE"/>
              </w:rPr>
              <w:t>□</w:t>
            </w:r>
            <w:r>
              <w:rPr>
                <w:rFonts w:eastAsia="Times New Roman"/>
                <w:szCs w:val="20"/>
                <w:lang w:eastAsia="de-DE"/>
              </w:rPr>
              <w:t xml:space="preserve"> Hauptprüfung</w:t>
            </w:r>
          </w:p>
          <w:p>
            <w:pPr>
              <w:rPr>
                <w:rFonts w:eastAsia="Times New Roman"/>
                <w:szCs w:val="20"/>
                <w:lang w:eastAsia="de-DE"/>
              </w:rPr>
            </w:pPr>
            <w:r>
              <w:rPr>
                <w:rFonts w:eastAsia="Times New Roman"/>
                <w:szCs w:val="20"/>
                <w:lang w:eastAsia="de-DE"/>
              </w:rPr>
              <w:t xml:space="preserve">□ außerplanmäßige Prüfung, weil </w:t>
            </w:r>
          </w:p>
        </w:tc>
        <w:tc>
          <w:tcPr>
            <w:tcW w:w="5510" w:type="dxa"/>
            <w:gridSpan w:val="6"/>
          </w:tcPr>
          <w:p>
            <w:pPr>
              <w:jc w:val="right"/>
              <w:rPr>
                <w:rFonts w:eastAsia="Times New Roman"/>
                <w:b/>
                <w:szCs w:val="20"/>
                <w:lang w:eastAsia="de-DE"/>
              </w:rPr>
            </w:pPr>
            <w:r>
              <w:rPr>
                <w:rFonts w:eastAsia="Times New Roman"/>
                <w:b/>
                <w:noProof/>
                <w:szCs w:val="20"/>
                <w:lang w:eastAsia="de-DE"/>
              </w:rPr>
              <w:drawing>
                <wp:anchor distT="0" distB="0" distL="114300" distR="114300" simplePos="0" relativeHeight="251657216" behindDoc="1" locked="0" layoutInCell="1" allowOverlap="1">
                  <wp:simplePos x="0" y="0"/>
                  <wp:positionH relativeFrom="column">
                    <wp:posOffset>2106295</wp:posOffset>
                  </wp:positionH>
                  <wp:positionV relativeFrom="paragraph">
                    <wp:posOffset>33020</wp:posOffset>
                  </wp:positionV>
                  <wp:extent cx="1220470" cy="497205"/>
                  <wp:effectExtent l="0" t="0" r="0" b="0"/>
                  <wp:wrapTight wrapText="bothSides">
                    <wp:wrapPolygon edited="0">
                      <wp:start x="0" y="0"/>
                      <wp:lineTo x="0" y="20690"/>
                      <wp:lineTo x="21240" y="20690"/>
                      <wp:lineTo x="21240" y="0"/>
                      <wp:lineTo x="0" y="0"/>
                    </wp:wrapPolygon>
                  </wp:wrapTight>
                  <wp:docPr id="15" name="Grafik 15" descr="strnrw-logo-lang_N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trnrw-logo-lang_NEU"/>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20470" cy="497205"/>
                          </a:xfrm>
                          <a:prstGeom prst="rect">
                            <a:avLst/>
                          </a:prstGeom>
                          <a:noFill/>
                        </pic:spPr>
                      </pic:pic>
                    </a:graphicData>
                  </a:graphic>
                  <wp14:sizeRelH relativeFrom="page">
                    <wp14:pctWidth>0</wp14:pctWidth>
                  </wp14:sizeRelH>
                  <wp14:sizeRelV relativeFrom="page">
                    <wp14:pctHeight>0</wp14:pctHeight>
                  </wp14:sizeRelV>
                </wp:anchor>
              </w:drawing>
            </w:r>
          </w:p>
        </w:tc>
      </w:tr>
      <w:tr>
        <w:trPr>
          <w:trHeight w:val="360"/>
        </w:trPr>
        <w:tc>
          <w:tcPr>
            <w:tcW w:w="4680" w:type="dxa"/>
            <w:gridSpan w:val="4"/>
            <w:vMerge/>
          </w:tcPr>
          <w:p>
            <w:pPr>
              <w:rPr>
                <w:rFonts w:eastAsia="Times New Roman"/>
                <w:szCs w:val="20"/>
                <w:lang w:eastAsia="de-DE"/>
              </w:rPr>
            </w:pPr>
          </w:p>
        </w:tc>
        <w:tc>
          <w:tcPr>
            <w:tcW w:w="5510" w:type="dxa"/>
            <w:gridSpan w:val="6"/>
          </w:tcPr>
          <w:p>
            <w:pPr>
              <w:spacing w:before="100"/>
              <w:rPr>
                <w:rFonts w:eastAsia="Times New Roman"/>
                <w:b/>
                <w:szCs w:val="20"/>
                <w:lang w:eastAsia="de-DE"/>
              </w:rPr>
            </w:pPr>
            <w:r>
              <w:rPr>
                <w:rFonts w:eastAsia="Times New Roman"/>
                <w:b/>
                <w:szCs w:val="20"/>
                <w:lang w:eastAsia="de-DE"/>
              </w:rPr>
              <w:t>Meisterei: SM Heinsberg</w:t>
            </w:r>
          </w:p>
        </w:tc>
      </w:tr>
      <w:tr>
        <w:trPr>
          <w:trHeight w:val="360"/>
        </w:trPr>
        <w:tc>
          <w:tcPr>
            <w:tcW w:w="4680" w:type="dxa"/>
            <w:gridSpan w:val="4"/>
            <w:vMerge/>
          </w:tcPr>
          <w:p>
            <w:pPr>
              <w:rPr>
                <w:rFonts w:eastAsia="Times New Roman"/>
                <w:lang w:eastAsia="de-DE"/>
              </w:rPr>
            </w:pPr>
          </w:p>
        </w:tc>
        <w:tc>
          <w:tcPr>
            <w:tcW w:w="5510" w:type="dxa"/>
            <w:gridSpan w:val="6"/>
          </w:tcPr>
          <w:p>
            <w:pPr>
              <w:spacing w:before="100"/>
              <w:rPr>
                <w:rFonts w:eastAsia="Times New Roman"/>
                <w:b/>
                <w:szCs w:val="20"/>
                <w:lang w:eastAsia="de-DE"/>
              </w:rPr>
            </w:pPr>
            <w:r>
              <w:rPr>
                <w:rFonts w:eastAsia="Times New Roman"/>
                <w:b/>
                <w:szCs w:val="20"/>
                <w:lang w:eastAsia="de-DE"/>
              </w:rPr>
              <w:t xml:space="preserve">Name: Pumpstation an der </w:t>
            </w:r>
            <w:proofErr w:type="spellStart"/>
            <w:r>
              <w:rPr>
                <w:rFonts w:eastAsia="Times New Roman"/>
                <w:b/>
                <w:szCs w:val="20"/>
                <w:lang w:eastAsia="de-DE"/>
              </w:rPr>
              <w:t>Buscher</w:t>
            </w:r>
            <w:proofErr w:type="spellEnd"/>
            <w:r>
              <w:rPr>
                <w:rFonts w:eastAsia="Times New Roman"/>
                <w:b/>
                <w:szCs w:val="20"/>
                <w:lang w:eastAsia="de-DE"/>
              </w:rPr>
              <w:t xml:space="preserve"> Straße, gegenüber der Einmündung in die Ernst-Reuter-Straße</w:t>
            </w:r>
          </w:p>
        </w:tc>
      </w:tr>
      <w:tr>
        <w:trPr>
          <w:trHeight w:val="363"/>
        </w:trPr>
        <w:tc>
          <w:tcPr>
            <w:tcW w:w="4680" w:type="dxa"/>
            <w:gridSpan w:val="4"/>
            <w:vMerge/>
          </w:tcPr>
          <w:p>
            <w:pPr>
              <w:rPr>
                <w:rFonts w:eastAsia="Times New Roman"/>
                <w:b/>
                <w:sz w:val="18"/>
                <w:szCs w:val="18"/>
                <w:lang w:eastAsia="de-DE"/>
              </w:rPr>
            </w:pPr>
          </w:p>
        </w:tc>
        <w:tc>
          <w:tcPr>
            <w:tcW w:w="5510" w:type="dxa"/>
            <w:gridSpan w:val="6"/>
          </w:tcPr>
          <w:p>
            <w:pPr>
              <w:spacing w:before="100"/>
              <w:rPr>
                <w:rFonts w:eastAsia="Times New Roman"/>
                <w:b/>
                <w:szCs w:val="20"/>
                <w:lang w:eastAsia="de-DE"/>
              </w:rPr>
            </w:pPr>
            <w:r>
              <w:rPr>
                <w:rFonts w:eastAsia="Times New Roman"/>
                <w:b/>
                <w:szCs w:val="20"/>
                <w:lang w:eastAsia="de-DE"/>
              </w:rPr>
              <w:t>Lage: L117n</w:t>
            </w:r>
          </w:p>
        </w:tc>
      </w:tr>
      <w:tr>
        <w:trPr>
          <w:trHeight w:val="346"/>
        </w:trPr>
        <w:tc>
          <w:tcPr>
            <w:tcW w:w="4680" w:type="dxa"/>
            <w:gridSpan w:val="4"/>
            <w:vMerge/>
          </w:tcPr>
          <w:p>
            <w:pPr>
              <w:rPr>
                <w:rFonts w:eastAsia="Times New Roman"/>
                <w:b/>
                <w:sz w:val="18"/>
                <w:szCs w:val="18"/>
                <w:lang w:eastAsia="de-DE"/>
              </w:rPr>
            </w:pPr>
          </w:p>
        </w:tc>
        <w:tc>
          <w:tcPr>
            <w:tcW w:w="5510" w:type="dxa"/>
            <w:gridSpan w:val="6"/>
          </w:tcPr>
          <w:p>
            <w:pPr>
              <w:spacing w:before="100"/>
              <w:rPr>
                <w:rFonts w:eastAsia="Times New Roman"/>
                <w:b/>
                <w:szCs w:val="20"/>
                <w:lang w:eastAsia="de-DE"/>
              </w:rPr>
            </w:pPr>
            <w:r>
              <w:rPr>
                <w:rFonts w:eastAsia="Times New Roman"/>
                <w:b/>
                <w:szCs w:val="20"/>
                <w:lang w:eastAsia="de-DE"/>
              </w:rPr>
              <w:t xml:space="preserve">Bauwerks-Nr.: </w:t>
            </w:r>
            <w:r>
              <w:rPr>
                <w:rFonts w:eastAsia="Times New Roman"/>
                <w:b/>
                <w:szCs w:val="20"/>
                <w:lang w:eastAsia="de-DE"/>
              </w:rPr>
              <w:t>4903 454</w:t>
            </w:r>
          </w:p>
        </w:tc>
      </w:tr>
      <w:tr>
        <w:trPr>
          <w:trHeight w:val="330"/>
        </w:trPr>
        <w:tc>
          <w:tcPr>
            <w:tcW w:w="4680" w:type="dxa"/>
            <w:gridSpan w:val="4"/>
            <w:vMerge/>
          </w:tcPr>
          <w:p>
            <w:pPr>
              <w:rPr>
                <w:rFonts w:eastAsia="Times New Roman"/>
                <w:b/>
                <w:sz w:val="18"/>
                <w:szCs w:val="18"/>
                <w:lang w:eastAsia="de-DE"/>
              </w:rPr>
            </w:pPr>
          </w:p>
        </w:tc>
        <w:tc>
          <w:tcPr>
            <w:tcW w:w="5510" w:type="dxa"/>
            <w:gridSpan w:val="6"/>
          </w:tcPr>
          <w:p>
            <w:pPr>
              <w:spacing w:before="100"/>
              <w:rPr>
                <w:rFonts w:eastAsia="Times New Roman"/>
                <w:b/>
                <w:szCs w:val="20"/>
                <w:lang w:eastAsia="de-DE"/>
              </w:rPr>
            </w:pPr>
            <w:r>
              <w:rPr>
                <w:rFonts w:eastAsia="Times New Roman"/>
                <w:b/>
                <w:szCs w:val="20"/>
                <w:lang w:eastAsia="de-DE"/>
              </w:rPr>
              <w:t xml:space="preserve">Name Protokollführer: </w:t>
            </w:r>
            <w:r>
              <w:rPr>
                <w:rFonts w:eastAsia="Times New Roman"/>
                <w:b/>
                <w:szCs w:val="20"/>
                <w:lang w:eastAsia="de-DE"/>
              </w:rPr>
              <w:fldChar w:fldCharType="begin">
                <w:ffData>
                  <w:name w:val="Text22"/>
                  <w:enabled/>
                  <w:calcOnExit w:val="0"/>
                  <w:textInput/>
                </w:ffData>
              </w:fldChar>
            </w:r>
            <w:r>
              <w:rPr>
                <w:rFonts w:eastAsia="Times New Roman"/>
                <w:b/>
                <w:szCs w:val="20"/>
                <w:lang w:eastAsia="de-DE"/>
              </w:rPr>
              <w:instrText xml:space="preserve"> FORMTEXT </w:instrText>
            </w:r>
            <w:r>
              <w:rPr>
                <w:rFonts w:eastAsia="Times New Roman"/>
                <w:b/>
                <w:szCs w:val="20"/>
                <w:lang w:eastAsia="de-DE"/>
              </w:rPr>
            </w:r>
            <w:r>
              <w:rPr>
                <w:rFonts w:eastAsia="Times New Roman"/>
                <w:b/>
                <w:szCs w:val="20"/>
                <w:lang w:eastAsia="de-DE"/>
              </w:rPr>
              <w:fldChar w:fldCharType="separate"/>
            </w:r>
            <w:r>
              <w:rPr>
                <w:rFonts w:eastAsia="Times New Roman"/>
                <w:b/>
                <w:noProof/>
                <w:szCs w:val="20"/>
                <w:lang w:eastAsia="de-DE"/>
              </w:rPr>
              <w:t> </w:t>
            </w:r>
            <w:r>
              <w:rPr>
                <w:rFonts w:eastAsia="Times New Roman"/>
                <w:b/>
                <w:noProof/>
                <w:szCs w:val="20"/>
                <w:lang w:eastAsia="de-DE"/>
              </w:rPr>
              <w:t> </w:t>
            </w:r>
            <w:r>
              <w:rPr>
                <w:rFonts w:eastAsia="Times New Roman"/>
                <w:b/>
                <w:noProof/>
                <w:szCs w:val="20"/>
                <w:lang w:eastAsia="de-DE"/>
              </w:rPr>
              <w:t> </w:t>
            </w:r>
            <w:r>
              <w:rPr>
                <w:rFonts w:eastAsia="Times New Roman"/>
                <w:b/>
                <w:noProof/>
                <w:szCs w:val="20"/>
                <w:lang w:eastAsia="de-DE"/>
              </w:rPr>
              <w:t> </w:t>
            </w:r>
            <w:r>
              <w:rPr>
                <w:rFonts w:eastAsia="Times New Roman"/>
                <w:b/>
                <w:noProof/>
                <w:szCs w:val="20"/>
                <w:lang w:eastAsia="de-DE"/>
              </w:rPr>
              <w:t> </w:t>
            </w:r>
            <w:r>
              <w:rPr>
                <w:rFonts w:eastAsia="Times New Roman"/>
                <w:b/>
                <w:szCs w:val="20"/>
                <w:lang w:eastAsia="de-DE"/>
              </w:rPr>
              <w:fldChar w:fldCharType="end"/>
            </w:r>
          </w:p>
        </w:tc>
      </w:tr>
      <w:tr>
        <w:tc>
          <w:tcPr>
            <w:tcW w:w="10190" w:type="dxa"/>
            <w:gridSpan w:val="10"/>
          </w:tcPr>
          <w:p>
            <w:pPr>
              <w:rPr>
                <w:rFonts w:eastAsia="Times New Roman"/>
                <w:szCs w:val="20"/>
                <w:lang w:eastAsia="de-DE"/>
              </w:rPr>
            </w:pPr>
            <w:r>
              <w:rPr>
                <w:rFonts w:eastAsia="Times New Roman"/>
                <w:b/>
                <w:szCs w:val="20"/>
                <w:lang w:eastAsia="de-DE"/>
              </w:rPr>
              <w:t>Art der Anlage</w:t>
            </w:r>
            <w:r>
              <w:rPr>
                <w:rFonts w:eastAsia="Times New Roman"/>
                <w:b/>
                <w:szCs w:val="24"/>
                <w:lang w:eastAsia="de-DE"/>
              </w:rPr>
              <w:t xml:space="preserve"> </w:t>
            </w:r>
            <w:r>
              <w:rPr>
                <w:rFonts w:eastAsia="Times New Roman"/>
                <w:sz w:val="18"/>
                <w:szCs w:val="18"/>
                <w:lang w:eastAsia="de-DE"/>
              </w:rPr>
              <w:t>(Mehrfachnennung möglich):</w:t>
            </w:r>
          </w:p>
        </w:tc>
      </w:tr>
      <w:tr>
        <w:trPr>
          <w:trHeight w:val="1182"/>
        </w:trPr>
        <w:tc>
          <w:tcPr>
            <w:tcW w:w="5400" w:type="dxa"/>
            <w:gridSpan w:val="6"/>
          </w:tcPr>
          <w:p>
            <w:pPr>
              <w:spacing w:before="100"/>
              <w:rPr>
                <w:rFonts w:eastAsia="Times New Roman"/>
                <w:sz w:val="16"/>
                <w:szCs w:val="16"/>
                <w:lang w:eastAsia="de-DE"/>
              </w:rPr>
            </w:pPr>
            <w:r>
              <w:rPr>
                <w:rFonts w:eastAsia="Times New Roman"/>
                <w:sz w:val="16"/>
                <w:szCs w:val="16"/>
                <w:lang w:eastAsia="de-DE"/>
              </w:rPr>
              <w:fldChar w:fldCharType="begin">
                <w:ffData>
                  <w:name w:val="Kontrollkästchen1"/>
                  <w:enabled/>
                  <w:calcOnExit w:val="0"/>
                  <w:checkBox>
                    <w:sizeAuto/>
                    <w:default w:val="0"/>
                  </w:checkBox>
                </w:ffData>
              </w:fldChar>
            </w:r>
            <w:r>
              <w:rPr>
                <w:rFonts w:eastAsia="Times New Roman"/>
                <w:sz w:val="16"/>
                <w:szCs w:val="16"/>
                <w:lang w:eastAsia="de-DE"/>
              </w:rPr>
              <w:instrText xml:space="preserve"> FORMCHECKBOX </w:instrText>
            </w:r>
            <w:r>
              <w:rPr>
                <w:rFonts w:eastAsia="Times New Roman"/>
                <w:sz w:val="16"/>
                <w:szCs w:val="16"/>
                <w:lang w:eastAsia="de-DE"/>
              </w:rPr>
            </w:r>
            <w:r>
              <w:rPr>
                <w:rFonts w:eastAsia="Times New Roman"/>
                <w:sz w:val="16"/>
                <w:szCs w:val="16"/>
                <w:lang w:eastAsia="de-DE"/>
              </w:rPr>
              <w:fldChar w:fldCharType="separate"/>
            </w:r>
            <w:r>
              <w:rPr>
                <w:rFonts w:eastAsia="Times New Roman"/>
                <w:sz w:val="16"/>
                <w:szCs w:val="16"/>
                <w:lang w:eastAsia="de-DE"/>
              </w:rPr>
              <w:fldChar w:fldCharType="end"/>
            </w:r>
            <w:r>
              <w:rPr>
                <w:rFonts w:eastAsia="Times New Roman"/>
                <w:sz w:val="16"/>
                <w:szCs w:val="16"/>
                <w:lang w:eastAsia="de-DE"/>
              </w:rPr>
              <w:tab/>
              <w:t xml:space="preserve">Regenrückhaltebecken (ohne Absetz- u. </w:t>
            </w:r>
            <w:proofErr w:type="spellStart"/>
            <w:r>
              <w:rPr>
                <w:rFonts w:eastAsia="Times New Roman"/>
                <w:sz w:val="16"/>
                <w:szCs w:val="16"/>
                <w:lang w:eastAsia="de-DE"/>
              </w:rPr>
              <w:t>Abscheiderfunktion</w:t>
            </w:r>
            <w:proofErr w:type="spellEnd"/>
            <w:r>
              <w:rPr>
                <w:rFonts w:eastAsia="Times New Roman"/>
                <w:sz w:val="16"/>
                <w:szCs w:val="16"/>
                <w:lang w:eastAsia="de-DE"/>
              </w:rPr>
              <w:t>)</w:t>
            </w:r>
          </w:p>
          <w:p>
            <w:pPr>
              <w:spacing w:before="100"/>
              <w:rPr>
                <w:rFonts w:eastAsia="Times New Roman"/>
                <w:sz w:val="16"/>
                <w:szCs w:val="16"/>
                <w:lang w:eastAsia="de-DE"/>
              </w:rPr>
            </w:pPr>
            <w:r>
              <w:rPr>
                <w:rFonts w:eastAsia="Times New Roman"/>
                <w:sz w:val="16"/>
                <w:szCs w:val="16"/>
                <w:lang w:eastAsia="de-DE"/>
              </w:rPr>
              <w:fldChar w:fldCharType="begin">
                <w:ffData>
                  <w:name w:val="Kontrollkästchen2"/>
                  <w:enabled/>
                  <w:calcOnExit w:val="0"/>
                  <w:checkBox>
                    <w:sizeAuto/>
                    <w:default w:val="0"/>
                  </w:checkBox>
                </w:ffData>
              </w:fldChar>
            </w:r>
            <w:r>
              <w:rPr>
                <w:rFonts w:eastAsia="Times New Roman"/>
                <w:sz w:val="16"/>
                <w:szCs w:val="16"/>
                <w:lang w:eastAsia="de-DE"/>
              </w:rPr>
              <w:instrText xml:space="preserve"> FORMCHECKBOX </w:instrText>
            </w:r>
            <w:r>
              <w:rPr>
                <w:rFonts w:eastAsia="Times New Roman"/>
                <w:sz w:val="16"/>
                <w:szCs w:val="16"/>
                <w:lang w:eastAsia="de-DE"/>
              </w:rPr>
            </w:r>
            <w:r>
              <w:rPr>
                <w:rFonts w:eastAsia="Times New Roman"/>
                <w:sz w:val="16"/>
                <w:szCs w:val="16"/>
                <w:lang w:eastAsia="de-DE"/>
              </w:rPr>
              <w:fldChar w:fldCharType="separate"/>
            </w:r>
            <w:r>
              <w:rPr>
                <w:rFonts w:eastAsia="Times New Roman"/>
                <w:sz w:val="16"/>
                <w:szCs w:val="16"/>
                <w:lang w:eastAsia="de-DE"/>
              </w:rPr>
              <w:fldChar w:fldCharType="end"/>
            </w:r>
            <w:r>
              <w:rPr>
                <w:rFonts w:eastAsia="Times New Roman"/>
                <w:sz w:val="16"/>
                <w:szCs w:val="16"/>
                <w:lang w:eastAsia="de-DE"/>
              </w:rPr>
              <w:tab/>
              <w:t xml:space="preserve">Regenrückhaltebecken (mit Absetz- u. </w:t>
            </w:r>
            <w:proofErr w:type="spellStart"/>
            <w:r>
              <w:rPr>
                <w:rFonts w:eastAsia="Times New Roman"/>
                <w:sz w:val="16"/>
                <w:szCs w:val="16"/>
                <w:lang w:eastAsia="de-DE"/>
              </w:rPr>
              <w:t>Abscheiderfunktion</w:t>
            </w:r>
            <w:proofErr w:type="spellEnd"/>
            <w:r>
              <w:rPr>
                <w:rFonts w:eastAsia="Times New Roman"/>
                <w:sz w:val="16"/>
                <w:szCs w:val="16"/>
                <w:lang w:eastAsia="de-DE"/>
              </w:rPr>
              <w:t>)</w:t>
            </w:r>
          </w:p>
          <w:p>
            <w:pPr>
              <w:spacing w:before="100"/>
              <w:rPr>
                <w:rFonts w:eastAsia="Times New Roman"/>
                <w:sz w:val="16"/>
                <w:szCs w:val="16"/>
                <w:lang w:eastAsia="de-DE"/>
              </w:rPr>
            </w:pPr>
            <w:r>
              <w:rPr>
                <w:rFonts w:eastAsia="Times New Roman"/>
                <w:sz w:val="16"/>
                <w:szCs w:val="16"/>
                <w:lang w:eastAsia="de-DE"/>
              </w:rPr>
              <w:fldChar w:fldCharType="begin">
                <w:ffData>
                  <w:name w:val="Kontrollkästchen3"/>
                  <w:enabled/>
                  <w:calcOnExit w:val="0"/>
                  <w:checkBox>
                    <w:sizeAuto/>
                    <w:default w:val="0"/>
                  </w:checkBox>
                </w:ffData>
              </w:fldChar>
            </w:r>
            <w:r>
              <w:rPr>
                <w:rFonts w:eastAsia="Times New Roman"/>
                <w:sz w:val="16"/>
                <w:szCs w:val="16"/>
                <w:lang w:eastAsia="de-DE"/>
              </w:rPr>
              <w:instrText xml:space="preserve"> FORMCHECKBOX </w:instrText>
            </w:r>
            <w:r>
              <w:rPr>
                <w:rFonts w:eastAsia="Times New Roman"/>
                <w:sz w:val="16"/>
                <w:szCs w:val="16"/>
                <w:lang w:eastAsia="de-DE"/>
              </w:rPr>
            </w:r>
            <w:r>
              <w:rPr>
                <w:rFonts w:eastAsia="Times New Roman"/>
                <w:sz w:val="16"/>
                <w:szCs w:val="16"/>
                <w:lang w:eastAsia="de-DE"/>
              </w:rPr>
              <w:fldChar w:fldCharType="separate"/>
            </w:r>
            <w:r>
              <w:rPr>
                <w:rFonts w:eastAsia="Times New Roman"/>
                <w:sz w:val="16"/>
                <w:szCs w:val="16"/>
                <w:lang w:eastAsia="de-DE"/>
              </w:rPr>
              <w:fldChar w:fldCharType="end"/>
            </w:r>
            <w:r>
              <w:rPr>
                <w:rFonts w:eastAsia="Times New Roman"/>
                <w:sz w:val="16"/>
                <w:szCs w:val="16"/>
                <w:lang w:eastAsia="de-DE"/>
              </w:rPr>
              <w:tab/>
              <w:t>Abscheider</w:t>
            </w:r>
          </w:p>
          <w:p>
            <w:pPr>
              <w:spacing w:before="100"/>
              <w:rPr>
                <w:rFonts w:eastAsia="Times New Roman"/>
                <w:sz w:val="18"/>
                <w:szCs w:val="18"/>
                <w:lang w:eastAsia="de-DE"/>
              </w:rPr>
            </w:pPr>
            <w:r>
              <w:rPr>
                <w:rFonts w:eastAsia="Times New Roman"/>
                <w:sz w:val="16"/>
                <w:szCs w:val="16"/>
                <w:lang w:eastAsia="de-DE"/>
              </w:rPr>
              <w:fldChar w:fldCharType="begin">
                <w:ffData>
                  <w:name w:val="Kontrollkästchen4"/>
                  <w:enabled/>
                  <w:calcOnExit w:val="0"/>
                  <w:checkBox>
                    <w:sizeAuto/>
                    <w:default w:val="0"/>
                  </w:checkBox>
                </w:ffData>
              </w:fldChar>
            </w:r>
            <w:r>
              <w:rPr>
                <w:rFonts w:eastAsia="Times New Roman"/>
                <w:sz w:val="16"/>
                <w:szCs w:val="16"/>
                <w:lang w:eastAsia="de-DE"/>
              </w:rPr>
              <w:instrText xml:space="preserve"> FORMCHECKBOX </w:instrText>
            </w:r>
            <w:r>
              <w:rPr>
                <w:rFonts w:eastAsia="Times New Roman"/>
                <w:sz w:val="16"/>
                <w:szCs w:val="16"/>
                <w:lang w:eastAsia="de-DE"/>
              </w:rPr>
            </w:r>
            <w:r>
              <w:rPr>
                <w:rFonts w:eastAsia="Times New Roman"/>
                <w:sz w:val="16"/>
                <w:szCs w:val="16"/>
                <w:lang w:eastAsia="de-DE"/>
              </w:rPr>
              <w:fldChar w:fldCharType="separate"/>
            </w:r>
            <w:r>
              <w:rPr>
                <w:rFonts w:eastAsia="Times New Roman"/>
                <w:sz w:val="16"/>
                <w:szCs w:val="16"/>
                <w:lang w:eastAsia="de-DE"/>
              </w:rPr>
              <w:fldChar w:fldCharType="end"/>
            </w:r>
            <w:r>
              <w:rPr>
                <w:rFonts w:eastAsia="Times New Roman"/>
                <w:sz w:val="16"/>
                <w:szCs w:val="16"/>
                <w:lang w:eastAsia="de-DE"/>
              </w:rPr>
              <w:tab/>
              <w:t>Absetzbecken</w:t>
            </w:r>
          </w:p>
        </w:tc>
        <w:tc>
          <w:tcPr>
            <w:tcW w:w="4790" w:type="dxa"/>
            <w:gridSpan w:val="4"/>
          </w:tcPr>
          <w:p>
            <w:pPr>
              <w:tabs>
                <w:tab w:val="left" w:pos="1"/>
                <w:tab w:val="left" w:pos="49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spacing w:before="100"/>
              <w:rPr>
                <w:rFonts w:eastAsia="Times New Roman"/>
                <w:sz w:val="16"/>
                <w:szCs w:val="16"/>
                <w:lang w:eastAsia="de-DE"/>
              </w:rPr>
            </w:pPr>
            <w:r>
              <w:rPr>
                <w:rFonts w:eastAsia="Times New Roman"/>
                <w:sz w:val="16"/>
                <w:szCs w:val="16"/>
                <w:lang w:eastAsia="de-DE"/>
              </w:rPr>
              <w:fldChar w:fldCharType="begin">
                <w:ffData>
                  <w:name w:val="Kontrollkästchen5"/>
                  <w:enabled/>
                  <w:calcOnExit w:val="0"/>
                  <w:checkBox>
                    <w:sizeAuto/>
                    <w:default w:val="0"/>
                  </w:checkBox>
                </w:ffData>
              </w:fldChar>
            </w:r>
            <w:r>
              <w:rPr>
                <w:rFonts w:eastAsia="Times New Roman"/>
                <w:sz w:val="16"/>
                <w:szCs w:val="16"/>
                <w:lang w:eastAsia="de-DE"/>
              </w:rPr>
              <w:instrText xml:space="preserve"> FORMCHECKBOX </w:instrText>
            </w:r>
            <w:r>
              <w:rPr>
                <w:rFonts w:eastAsia="Times New Roman"/>
                <w:sz w:val="16"/>
                <w:szCs w:val="16"/>
                <w:lang w:eastAsia="de-DE"/>
              </w:rPr>
            </w:r>
            <w:r>
              <w:rPr>
                <w:rFonts w:eastAsia="Times New Roman"/>
                <w:sz w:val="16"/>
                <w:szCs w:val="16"/>
                <w:lang w:eastAsia="de-DE"/>
              </w:rPr>
              <w:fldChar w:fldCharType="separate"/>
            </w:r>
            <w:r>
              <w:rPr>
                <w:rFonts w:eastAsia="Times New Roman"/>
                <w:sz w:val="16"/>
                <w:szCs w:val="16"/>
                <w:lang w:eastAsia="de-DE"/>
              </w:rPr>
              <w:fldChar w:fldCharType="end"/>
            </w:r>
            <w:r>
              <w:rPr>
                <w:rFonts w:eastAsia="Times New Roman"/>
                <w:sz w:val="16"/>
                <w:szCs w:val="16"/>
                <w:lang w:eastAsia="de-DE"/>
              </w:rPr>
              <w:tab/>
              <w:t>Versickerungsbecken</w:t>
            </w:r>
          </w:p>
          <w:p>
            <w:pPr>
              <w:tabs>
                <w:tab w:val="left" w:pos="1"/>
                <w:tab w:val="left" w:pos="49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spacing w:before="100"/>
              <w:rPr>
                <w:rFonts w:eastAsia="Times New Roman"/>
                <w:sz w:val="16"/>
                <w:szCs w:val="16"/>
                <w:lang w:eastAsia="de-DE"/>
              </w:rPr>
            </w:pPr>
            <w:r>
              <w:rPr>
                <w:rFonts w:eastAsia="Times New Roman"/>
                <w:sz w:val="16"/>
                <w:szCs w:val="16"/>
                <w:lang w:eastAsia="de-DE"/>
              </w:rPr>
              <w:fldChar w:fldCharType="begin">
                <w:ffData>
                  <w:name w:val="Kontrollkästchen6"/>
                  <w:enabled/>
                  <w:calcOnExit w:val="0"/>
                  <w:checkBox>
                    <w:sizeAuto/>
                    <w:default w:val="0"/>
                  </w:checkBox>
                </w:ffData>
              </w:fldChar>
            </w:r>
            <w:r>
              <w:rPr>
                <w:rFonts w:eastAsia="Times New Roman"/>
                <w:sz w:val="16"/>
                <w:szCs w:val="16"/>
                <w:lang w:eastAsia="de-DE"/>
              </w:rPr>
              <w:instrText xml:space="preserve"> FORMCHECKBOX </w:instrText>
            </w:r>
            <w:r>
              <w:rPr>
                <w:rFonts w:eastAsia="Times New Roman"/>
                <w:sz w:val="16"/>
                <w:szCs w:val="16"/>
                <w:lang w:eastAsia="de-DE"/>
              </w:rPr>
            </w:r>
            <w:r>
              <w:rPr>
                <w:rFonts w:eastAsia="Times New Roman"/>
                <w:sz w:val="16"/>
                <w:szCs w:val="16"/>
                <w:lang w:eastAsia="de-DE"/>
              </w:rPr>
              <w:fldChar w:fldCharType="separate"/>
            </w:r>
            <w:r>
              <w:rPr>
                <w:rFonts w:eastAsia="Times New Roman"/>
                <w:sz w:val="16"/>
                <w:szCs w:val="16"/>
                <w:lang w:eastAsia="de-DE"/>
              </w:rPr>
              <w:fldChar w:fldCharType="end"/>
            </w:r>
            <w:r>
              <w:rPr>
                <w:rFonts w:eastAsia="Times New Roman"/>
                <w:sz w:val="16"/>
                <w:szCs w:val="16"/>
                <w:lang w:eastAsia="de-DE"/>
              </w:rPr>
              <w:tab/>
              <w:t xml:space="preserve">Retentions-Bodenfilter als </w:t>
            </w:r>
            <w:proofErr w:type="spellStart"/>
            <w:r>
              <w:rPr>
                <w:rFonts w:eastAsia="Times New Roman"/>
                <w:sz w:val="16"/>
                <w:szCs w:val="16"/>
                <w:lang w:eastAsia="de-DE"/>
              </w:rPr>
              <w:t>Versickeranlage</w:t>
            </w:r>
            <w:proofErr w:type="spellEnd"/>
          </w:p>
          <w:p>
            <w:pPr>
              <w:tabs>
                <w:tab w:val="left" w:pos="1"/>
                <w:tab w:val="left" w:pos="49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spacing w:before="100"/>
              <w:rPr>
                <w:rFonts w:eastAsia="Times New Roman"/>
                <w:sz w:val="16"/>
                <w:szCs w:val="16"/>
                <w:lang w:eastAsia="de-DE"/>
              </w:rPr>
            </w:pPr>
            <w:r>
              <w:rPr>
                <w:rFonts w:eastAsia="Times New Roman"/>
                <w:sz w:val="16"/>
                <w:szCs w:val="16"/>
                <w:lang w:eastAsia="de-DE"/>
              </w:rPr>
              <w:fldChar w:fldCharType="begin">
                <w:ffData>
                  <w:name w:val="Kontrollkästchen7"/>
                  <w:enabled/>
                  <w:calcOnExit w:val="0"/>
                  <w:checkBox>
                    <w:sizeAuto/>
                    <w:default w:val="0"/>
                  </w:checkBox>
                </w:ffData>
              </w:fldChar>
            </w:r>
            <w:r>
              <w:rPr>
                <w:rFonts w:eastAsia="Times New Roman"/>
                <w:sz w:val="16"/>
                <w:szCs w:val="16"/>
                <w:lang w:eastAsia="de-DE"/>
              </w:rPr>
              <w:instrText xml:space="preserve"> FORMCHECKBOX </w:instrText>
            </w:r>
            <w:r>
              <w:rPr>
                <w:rFonts w:eastAsia="Times New Roman"/>
                <w:sz w:val="16"/>
                <w:szCs w:val="16"/>
                <w:lang w:eastAsia="de-DE"/>
              </w:rPr>
            </w:r>
            <w:r>
              <w:rPr>
                <w:rFonts w:eastAsia="Times New Roman"/>
                <w:sz w:val="16"/>
                <w:szCs w:val="16"/>
                <w:lang w:eastAsia="de-DE"/>
              </w:rPr>
              <w:fldChar w:fldCharType="separate"/>
            </w:r>
            <w:r>
              <w:rPr>
                <w:rFonts w:eastAsia="Times New Roman"/>
                <w:sz w:val="16"/>
                <w:szCs w:val="16"/>
                <w:lang w:eastAsia="de-DE"/>
              </w:rPr>
              <w:fldChar w:fldCharType="end"/>
            </w:r>
            <w:r>
              <w:rPr>
                <w:rFonts w:eastAsia="Times New Roman"/>
                <w:sz w:val="16"/>
                <w:szCs w:val="16"/>
                <w:lang w:eastAsia="de-DE"/>
              </w:rPr>
              <w:tab/>
              <w:t>Unterirdische Beckenanlage (z.B. Stauraumkanal)</w:t>
            </w:r>
          </w:p>
          <w:p>
            <w:pPr>
              <w:tabs>
                <w:tab w:val="left" w:pos="1"/>
                <w:tab w:val="left" w:pos="49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spacing w:before="100"/>
              <w:rPr>
                <w:rFonts w:eastAsia="Times New Roman"/>
                <w:szCs w:val="24"/>
                <w:lang w:eastAsia="de-DE"/>
              </w:rPr>
            </w:pPr>
            <w:r>
              <w:rPr>
                <w:rFonts w:eastAsia="Times New Roman"/>
                <w:sz w:val="16"/>
                <w:szCs w:val="16"/>
                <w:lang w:eastAsia="de-DE"/>
              </w:rPr>
              <w:fldChar w:fldCharType="begin">
                <w:ffData>
                  <w:name w:val="Kontrollkästchen8"/>
                  <w:enabled/>
                  <w:calcOnExit w:val="0"/>
                  <w:checkBox>
                    <w:sizeAuto/>
                    <w:default w:val="1"/>
                  </w:checkBox>
                </w:ffData>
              </w:fldChar>
            </w:r>
            <w:bookmarkStart w:id="4" w:name="Kontrollkästchen8"/>
            <w:r>
              <w:rPr>
                <w:rFonts w:eastAsia="Times New Roman"/>
                <w:sz w:val="16"/>
                <w:szCs w:val="16"/>
                <w:lang w:eastAsia="de-DE"/>
              </w:rPr>
              <w:instrText xml:space="preserve"> FORMCHECKBOX </w:instrText>
            </w:r>
            <w:r>
              <w:rPr>
                <w:rFonts w:eastAsia="Times New Roman"/>
                <w:sz w:val="16"/>
                <w:szCs w:val="16"/>
                <w:lang w:eastAsia="de-DE"/>
              </w:rPr>
            </w:r>
            <w:r>
              <w:rPr>
                <w:rFonts w:eastAsia="Times New Roman"/>
                <w:sz w:val="16"/>
                <w:szCs w:val="16"/>
                <w:lang w:eastAsia="de-DE"/>
              </w:rPr>
              <w:fldChar w:fldCharType="separate"/>
            </w:r>
            <w:r>
              <w:rPr>
                <w:rFonts w:eastAsia="Times New Roman"/>
                <w:sz w:val="16"/>
                <w:szCs w:val="16"/>
                <w:lang w:eastAsia="de-DE"/>
              </w:rPr>
              <w:fldChar w:fldCharType="end"/>
            </w:r>
            <w:bookmarkEnd w:id="4"/>
            <w:r>
              <w:rPr>
                <w:rFonts w:eastAsia="Times New Roman"/>
                <w:sz w:val="16"/>
                <w:szCs w:val="16"/>
                <w:lang w:eastAsia="de-DE"/>
              </w:rPr>
              <w:tab/>
              <w:t>Sonstiges</w:t>
            </w:r>
          </w:p>
        </w:tc>
      </w:tr>
      <w:tr>
        <w:trPr>
          <w:trHeight w:val="250"/>
        </w:trPr>
        <w:tc>
          <w:tcPr>
            <w:tcW w:w="10190" w:type="dxa"/>
            <w:gridSpan w:val="10"/>
          </w:tcPr>
          <w:p>
            <w:pPr>
              <w:spacing w:before="120"/>
              <w:rPr>
                <w:rFonts w:eastAsia="Times New Roman"/>
                <w:b/>
                <w:szCs w:val="20"/>
                <w:lang w:eastAsia="de-DE"/>
              </w:rPr>
            </w:pPr>
            <w:r>
              <w:rPr>
                <w:rFonts w:eastAsia="Times New Roman"/>
                <w:b/>
                <w:szCs w:val="20"/>
                <w:lang w:eastAsia="de-DE"/>
              </w:rPr>
              <w:t>Prüfdatum:</w:t>
            </w:r>
          </w:p>
        </w:tc>
      </w:tr>
      <w:tr>
        <w:trPr>
          <w:trHeight w:val="135"/>
        </w:trPr>
        <w:tc>
          <w:tcPr>
            <w:tcW w:w="540" w:type="dxa"/>
            <w:vMerge w:val="restart"/>
          </w:tcPr>
          <w:p>
            <w:pPr>
              <w:rPr>
                <w:rFonts w:eastAsia="Times New Roman"/>
                <w:szCs w:val="24"/>
                <w:lang w:eastAsia="de-DE"/>
              </w:rPr>
            </w:pPr>
          </w:p>
          <w:p>
            <w:pPr>
              <w:rPr>
                <w:rFonts w:eastAsia="Times New Roman"/>
                <w:b/>
                <w:szCs w:val="20"/>
                <w:lang w:eastAsia="de-DE"/>
              </w:rPr>
            </w:pPr>
            <w:r>
              <w:rPr>
                <w:rFonts w:eastAsia="Times New Roman"/>
                <w:b/>
                <w:szCs w:val="20"/>
                <w:lang w:eastAsia="de-DE"/>
              </w:rPr>
              <w:t>Nr.</w:t>
            </w:r>
          </w:p>
        </w:tc>
        <w:tc>
          <w:tcPr>
            <w:tcW w:w="3240" w:type="dxa"/>
            <w:vMerge w:val="restart"/>
          </w:tcPr>
          <w:p>
            <w:pPr>
              <w:rPr>
                <w:rFonts w:eastAsia="Times New Roman"/>
                <w:b/>
                <w:szCs w:val="20"/>
                <w:lang w:eastAsia="de-DE"/>
              </w:rPr>
            </w:pPr>
          </w:p>
          <w:p>
            <w:pPr>
              <w:rPr>
                <w:rFonts w:eastAsia="Times New Roman"/>
                <w:szCs w:val="20"/>
                <w:lang w:eastAsia="de-DE"/>
              </w:rPr>
            </w:pPr>
            <w:r>
              <w:rPr>
                <w:rFonts w:eastAsia="Times New Roman"/>
                <w:b/>
                <w:szCs w:val="20"/>
                <w:lang w:eastAsia="de-DE"/>
              </w:rPr>
              <w:t xml:space="preserve">Prüfgegenstand </w:t>
            </w:r>
            <w:r>
              <w:rPr>
                <w:rFonts w:eastAsia="Times New Roman"/>
                <w:szCs w:val="20"/>
                <w:lang w:eastAsia="de-DE"/>
              </w:rPr>
              <w:t>(im Regelfall Sichtkontrolle ausreichend)</w:t>
            </w:r>
          </w:p>
        </w:tc>
        <w:tc>
          <w:tcPr>
            <w:tcW w:w="540" w:type="dxa"/>
            <w:vMerge w:val="restart"/>
          </w:tcPr>
          <w:p>
            <w:pPr>
              <w:rPr>
                <w:rFonts w:eastAsia="Times New Roman"/>
                <w:b/>
                <w:szCs w:val="20"/>
                <w:lang w:eastAsia="de-DE"/>
              </w:rPr>
            </w:pPr>
          </w:p>
          <w:p>
            <w:pPr>
              <w:rPr>
                <w:rFonts w:eastAsia="Times New Roman"/>
                <w:b/>
                <w:szCs w:val="20"/>
                <w:lang w:eastAsia="de-DE"/>
              </w:rPr>
            </w:pPr>
            <w:r>
              <w:rPr>
                <w:rFonts w:eastAsia="Times New Roman"/>
                <w:b/>
                <w:szCs w:val="20"/>
                <w:lang w:eastAsia="de-DE"/>
              </w:rPr>
              <w:t>ok</w:t>
            </w:r>
          </w:p>
        </w:tc>
        <w:tc>
          <w:tcPr>
            <w:tcW w:w="540" w:type="dxa"/>
            <w:gridSpan w:val="2"/>
            <w:vMerge w:val="restart"/>
          </w:tcPr>
          <w:p>
            <w:pPr>
              <w:rPr>
                <w:rFonts w:eastAsia="Times New Roman"/>
                <w:b/>
                <w:szCs w:val="20"/>
                <w:lang w:eastAsia="de-DE"/>
              </w:rPr>
            </w:pPr>
          </w:p>
          <w:p>
            <w:pPr>
              <w:rPr>
                <w:rFonts w:eastAsia="Times New Roman"/>
                <w:b/>
                <w:szCs w:val="20"/>
                <w:lang w:eastAsia="de-DE"/>
              </w:rPr>
            </w:pPr>
            <w:r>
              <w:rPr>
                <w:rFonts w:eastAsia="Times New Roman"/>
                <w:b/>
                <w:szCs w:val="20"/>
                <w:lang w:eastAsia="de-DE"/>
              </w:rPr>
              <w:t>zu Nr.</w:t>
            </w:r>
          </w:p>
        </w:tc>
        <w:tc>
          <w:tcPr>
            <w:tcW w:w="3240" w:type="dxa"/>
            <w:gridSpan w:val="2"/>
            <w:vMerge w:val="restart"/>
          </w:tcPr>
          <w:p>
            <w:pPr>
              <w:rPr>
                <w:rFonts w:eastAsia="Times New Roman"/>
                <w:szCs w:val="24"/>
                <w:lang w:eastAsia="de-DE"/>
              </w:rPr>
            </w:pPr>
          </w:p>
          <w:p>
            <w:pPr>
              <w:rPr>
                <w:rFonts w:eastAsia="Times New Roman"/>
                <w:b/>
                <w:szCs w:val="20"/>
                <w:lang w:eastAsia="de-DE"/>
              </w:rPr>
            </w:pPr>
            <w:r>
              <w:rPr>
                <w:rFonts w:eastAsia="Times New Roman"/>
                <w:b/>
                <w:szCs w:val="20"/>
                <w:lang w:eastAsia="de-DE"/>
              </w:rPr>
              <w:t>Art des Schadens</w:t>
            </w:r>
          </w:p>
        </w:tc>
        <w:tc>
          <w:tcPr>
            <w:tcW w:w="2090" w:type="dxa"/>
            <w:gridSpan w:val="3"/>
          </w:tcPr>
          <w:p>
            <w:pPr>
              <w:rPr>
                <w:rFonts w:eastAsia="Times New Roman"/>
                <w:b/>
                <w:szCs w:val="20"/>
                <w:lang w:eastAsia="de-DE"/>
              </w:rPr>
            </w:pPr>
            <w:r>
              <w:rPr>
                <w:rFonts w:eastAsia="Times New Roman"/>
                <w:b/>
                <w:szCs w:val="20"/>
                <w:lang w:eastAsia="de-DE"/>
              </w:rPr>
              <w:t>Behebung durch</w:t>
            </w:r>
          </w:p>
        </w:tc>
      </w:tr>
      <w:tr>
        <w:trPr>
          <w:trHeight w:val="135"/>
        </w:trPr>
        <w:tc>
          <w:tcPr>
            <w:tcW w:w="540" w:type="dxa"/>
            <w:vMerge/>
          </w:tcPr>
          <w:p>
            <w:pPr>
              <w:rPr>
                <w:rFonts w:eastAsia="Times New Roman"/>
                <w:szCs w:val="24"/>
                <w:lang w:eastAsia="de-DE"/>
              </w:rPr>
            </w:pPr>
          </w:p>
        </w:tc>
        <w:tc>
          <w:tcPr>
            <w:tcW w:w="3240" w:type="dxa"/>
            <w:vMerge/>
          </w:tcPr>
          <w:p>
            <w:pPr>
              <w:rPr>
                <w:rFonts w:eastAsia="Times New Roman"/>
                <w:szCs w:val="24"/>
                <w:lang w:eastAsia="de-DE"/>
              </w:rPr>
            </w:pPr>
          </w:p>
        </w:tc>
        <w:tc>
          <w:tcPr>
            <w:tcW w:w="540" w:type="dxa"/>
            <w:vMerge/>
          </w:tcPr>
          <w:p>
            <w:pPr>
              <w:rPr>
                <w:rFonts w:eastAsia="Times New Roman"/>
                <w:szCs w:val="24"/>
                <w:lang w:eastAsia="de-DE"/>
              </w:rPr>
            </w:pPr>
          </w:p>
        </w:tc>
        <w:tc>
          <w:tcPr>
            <w:tcW w:w="540" w:type="dxa"/>
            <w:gridSpan w:val="2"/>
            <w:vMerge/>
          </w:tcPr>
          <w:p>
            <w:pPr>
              <w:rPr>
                <w:rFonts w:eastAsia="Times New Roman"/>
                <w:szCs w:val="24"/>
                <w:lang w:eastAsia="de-DE"/>
              </w:rPr>
            </w:pPr>
          </w:p>
        </w:tc>
        <w:tc>
          <w:tcPr>
            <w:tcW w:w="3240" w:type="dxa"/>
            <w:gridSpan w:val="2"/>
            <w:vMerge/>
          </w:tcPr>
          <w:p>
            <w:pPr>
              <w:rPr>
                <w:rFonts w:eastAsia="Times New Roman"/>
                <w:szCs w:val="24"/>
                <w:lang w:eastAsia="de-DE"/>
              </w:rPr>
            </w:pPr>
          </w:p>
        </w:tc>
        <w:tc>
          <w:tcPr>
            <w:tcW w:w="605" w:type="dxa"/>
          </w:tcPr>
          <w:p>
            <w:pPr>
              <w:rPr>
                <w:rFonts w:eastAsia="Times New Roman"/>
                <w:b/>
                <w:szCs w:val="20"/>
                <w:lang w:eastAsia="de-DE"/>
              </w:rPr>
            </w:pPr>
            <w:r>
              <w:rPr>
                <w:rFonts w:eastAsia="Times New Roman"/>
                <w:b/>
                <w:szCs w:val="20"/>
                <w:lang w:eastAsia="de-DE"/>
              </w:rPr>
              <w:t>AM/</w:t>
            </w:r>
          </w:p>
          <w:p>
            <w:pPr>
              <w:rPr>
                <w:rFonts w:eastAsia="Times New Roman"/>
                <w:b/>
                <w:szCs w:val="20"/>
                <w:lang w:eastAsia="de-DE"/>
              </w:rPr>
            </w:pPr>
            <w:r>
              <w:rPr>
                <w:rFonts w:eastAsia="Times New Roman"/>
                <w:b/>
                <w:szCs w:val="20"/>
                <w:lang w:eastAsia="de-DE"/>
              </w:rPr>
              <w:t>SM</w:t>
            </w:r>
          </w:p>
        </w:tc>
        <w:tc>
          <w:tcPr>
            <w:tcW w:w="495" w:type="dxa"/>
          </w:tcPr>
          <w:p>
            <w:pPr>
              <w:rPr>
                <w:rFonts w:eastAsia="Times New Roman"/>
                <w:b/>
                <w:szCs w:val="20"/>
                <w:lang w:eastAsia="de-DE"/>
              </w:rPr>
            </w:pPr>
            <w:r>
              <w:rPr>
                <w:rFonts w:eastAsia="Times New Roman"/>
                <w:b/>
                <w:szCs w:val="20"/>
                <w:lang w:eastAsia="de-DE"/>
              </w:rPr>
              <w:t>NL</w:t>
            </w:r>
          </w:p>
        </w:tc>
        <w:tc>
          <w:tcPr>
            <w:tcW w:w="990" w:type="dxa"/>
          </w:tcPr>
          <w:p>
            <w:pPr>
              <w:rPr>
                <w:rFonts w:eastAsia="Times New Roman"/>
                <w:b/>
                <w:szCs w:val="20"/>
                <w:lang w:eastAsia="de-DE"/>
              </w:rPr>
            </w:pPr>
            <w:r>
              <w:rPr>
                <w:rFonts w:eastAsia="Times New Roman"/>
                <w:b/>
                <w:szCs w:val="20"/>
                <w:lang w:eastAsia="de-DE"/>
              </w:rPr>
              <w:t>Datum erledigt</w:t>
            </w:r>
          </w:p>
        </w:tc>
      </w:tr>
      <w:tr>
        <w:trPr>
          <w:trHeight w:val="1565"/>
        </w:trPr>
        <w:tc>
          <w:tcPr>
            <w:tcW w:w="540" w:type="dxa"/>
          </w:tcPr>
          <w:p>
            <w:pPr>
              <w:jc w:val="center"/>
              <w:rPr>
                <w:rFonts w:eastAsia="Times New Roman"/>
                <w:b/>
                <w:szCs w:val="20"/>
                <w:lang w:eastAsia="de-DE"/>
              </w:rPr>
            </w:pPr>
            <w:r>
              <w:rPr>
                <w:rFonts w:eastAsia="Times New Roman"/>
                <w:b/>
                <w:szCs w:val="20"/>
                <w:lang w:eastAsia="de-DE"/>
              </w:rPr>
              <w:t>A</w:t>
            </w:r>
          </w:p>
          <w:p>
            <w:pPr>
              <w:jc w:val="center"/>
              <w:rPr>
                <w:rFonts w:eastAsia="Times New Roman"/>
                <w:b/>
                <w:sz w:val="18"/>
                <w:szCs w:val="18"/>
                <w:lang w:eastAsia="de-DE"/>
              </w:rPr>
            </w:pPr>
            <w:r>
              <w:rPr>
                <w:rFonts w:eastAsia="Times New Roman"/>
                <w:b/>
                <w:sz w:val="18"/>
                <w:szCs w:val="18"/>
                <w:lang w:eastAsia="de-DE"/>
              </w:rPr>
              <w:t>1</w:t>
            </w:r>
          </w:p>
          <w:p>
            <w:pPr>
              <w:jc w:val="center"/>
              <w:rPr>
                <w:rFonts w:eastAsia="Times New Roman"/>
                <w:b/>
                <w:sz w:val="18"/>
                <w:szCs w:val="18"/>
                <w:lang w:eastAsia="de-DE"/>
              </w:rPr>
            </w:pPr>
            <w:r>
              <w:rPr>
                <w:rFonts w:eastAsia="Times New Roman"/>
                <w:b/>
                <w:sz w:val="18"/>
                <w:szCs w:val="18"/>
                <w:lang w:eastAsia="de-DE"/>
              </w:rPr>
              <w:t>2</w:t>
            </w:r>
          </w:p>
          <w:p>
            <w:pPr>
              <w:jc w:val="center"/>
              <w:rPr>
                <w:rFonts w:eastAsia="Times New Roman"/>
                <w:b/>
                <w:sz w:val="18"/>
                <w:szCs w:val="18"/>
                <w:lang w:eastAsia="de-DE"/>
              </w:rPr>
            </w:pPr>
            <w:r>
              <w:rPr>
                <w:rFonts w:eastAsia="Times New Roman"/>
                <w:b/>
                <w:sz w:val="18"/>
                <w:szCs w:val="18"/>
                <w:lang w:eastAsia="de-DE"/>
              </w:rPr>
              <w:t>3</w:t>
            </w:r>
          </w:p>
          <w:p>
            <w:pPr>
              <w:jc w:val="center"/>
              <w:rPr>
                <w:rFonts w:eastAsia="Times New Roman"/>
                <w:b/>
                <w:sz w:val="18"/>
                <w:szCs w:val="18"/>
                <w:lang w:eastAsia="de-DE"/>
              </w:rPr>
            </w:pPr>
            <w:r>
              <w:rPr>
                <w:rFonts w:eastAsia="Times New Roman"/>
                <w:b/>
                <w:sz w:val="18"/>
                <w:szCs w:val="18"/>
                <w:lang w:eastAsia="de-DE"/>
              </w:rPr>
              <w:t>4</w:t>
            </w:r>
          </w:p>
          <w:p>
            <w:pPr>
              <w:jc w:val="center"/>
              <w:rPr>
                <w:rFonts w:eastAsia="Times New Roman"/>
                <w:b/>
                <w:sz w:val="18"/>
                <w:szCs w:val="18"/>
                <w:lang w:eastAsia="de-DE"/>
              </w:rPr>
            </w:pPr>
            <w:r>
              <w:rPr>
                <w:rFonts w:eastAsia="Times New Roman"/>
                <w:b/>
                <w:sz w:val="18"/>
                <w:szCs w:val="18"/>
                <w:lang w:eastAsia="de-DE"/>
              </w:rPr>
              <w:t>5</w:t>
            </w:r>
          </w:p>
          <w:p>
            <w:pPr>
              <w:jc w:val="center"/>
              <w:rPr>
                <w:rFonts w:eastAsia="Times New Roman"/>
                <w:b/>
                <w:szCs w:val="20"/>
                <w:lang w:eastAsia="de-DE"/>
              </w:rPr>
            </w:pPr>
            <w:r>
              <w:rPr>
                <w:rFonts w:eastAsia="Times New Roman"/>
                <w:b/>
                <w:sz w:val="18"/>
                <w:szCs w:val="18"/>
                <w:lang w:eastAsia="de-DE"/>
              </w:rPr>
              <w:t>6</w:t>
            </w:r>
          </w:p>
        </w:tc>
        <w:tc>
          <w:tcPr>
            <w:tcW w:w="3240" w:type="dxa"/>
          </w:tcPr>
          <w:p>
            <w:pPr>
              <w:rPr>
                <w:rFonts w:eastAsia="Times New Roman"/>
                <w:b/>
                <w:sz w:val="18"/>
                <w:szCs w:val="18"/>
                <w:lang w:eastAsia="de-DE"/>
              </w:rPr>
            </w:pPr>
            <w:r>
              <w:rPr>
                <w:rFonts w:eastAsia="Times New Roman"/>
                <w:b/>
                <w:sz w:val="18"/>
                <w:szCs w:val="18"/>
                <w:lang w:eastAsia="de-DE"/>
              </w:rPr>
              <w:t>Sicherheitseinrichtungen</w:t>
            </w:r>
          </w:p>
          <w:p>
            <w:pPr>
              <w:rPr>
                <w:rFonts w:eastAsia="Times New Roman"/>
                <w:sz w:val="18"/>
                <w:szCs w:val="18"/>
                <w:lang w:eastAsia="de-DE"/>
              </w:rPr>
            </w:pPr>
            <w:r>
              <w:rPr>
                <w:rFonts w:eastAsia="Times New Roman"/>
                <w:sz w:val="18"/>
                <w:szCs w:val="18"/>
                <w:lang w:eastAsia="de-DE"/>
              </w:rPr>
              <w:t>Zuwegung zur Anlage</w:t>
            </w:r>
          </w:p>
          <w:p>
            <w:pPr>
              <w:rPr>
                <w:rFonts w:eastAsia="Times New Roman"/>
                <w:sz w:val="18"/>
                <w:szCs w:val="18"/>
                <w:lang w:eastAsia="de-DE"/>
              </w:rPr>
            </w:pPr>
            <w:r>
              <w:rPr>
                <w:rFonts w:eastAsia="Times New Roman"/>
                <w:sz w:val="18"/>
                <w:szCs w:val="18"/>
                <w:lang w:eastAsia="de-DE"/>
              </w:rPr>
              <w:t>Einzäunung, Tor</w:t>
            </w:r>
          </w:p>
          <w:p>
            <w:pPr>
              <w:rPr>
                <w:rFonts w:eastAsia="Times New Roman"/>
                <w:sz w:val="18"/>
                <w:szCs w:val="18"/>
                <w:lang w:eastAsia="de-DE"/>
              </w:rPr>
            </w:pPr>
            <w:r>
              <w:rPr>
                <w:rFonts w:eastAsia="Times New Roman"/>
                <w:sz w:val="18"/>
                <w:szCs w:val="18"/>
                <w:lang w:eastAsia="de-DE"/>
              </w:rPr>
              <w:t>Schilder</w:t>
            </w:r>
          </w:p>
          <w:p>
            <w:pPr>
              <w:rPr>
                <w:rFonts w:eastAsia="Times New Roman"/>
                <w:sz w:val="18"/>
                <w:szCs w:val="18"/>
                <w:lang w:eastAsia="de-DE"/>
              </w:rPr>
            </w:pPr>
            <w:r>
              <w:rPr>
                <w:rFonts w:eastAsia="Times New Roman"/>
                <w:sz w:val="18"/>
                <w:szCs w:val="18"/>
                <w:lang w:eastAsia="de-DE"/>
              </w:rPr>
              <w:t>Abdeckungen/Abdeckroste</w:t>
            </w:r>
          </w:p>
          <w:p>
            <w:pPr>
              <w:rPr>
                <w:rFonts w:eastAsia="Times New Roman"/>
                <w:sz w:val="18"/>
                <w:szCs w:val="18"/>
                <w:lang w:eastAsia="de-DE"/>
              </w:rPr>
            </w:pPr>
            <w:r>
              <w:rPr>
                <w:rFonts w:eastAsia="Times New Roman"/>
                <w:sz w:val="18"/>
                <w:szCs w:val="18"/>
                <w:lang w:eastAsia="de-DE"/>
              </w:rPr>
              <w:t>Geländer, Absturzsicherung</w:t>
            </w:r>
          </w:p>
          <w:p>
            <w:pPr>
              <w:rPr>
                <w:rFonts w:eastAsia="Times New Roman"/>
                <w:szCs w:val="20"/>
                <w:lang w:eastAsia="de-DE"/>
              </w:rPr>
            </w:pPr>
            <w:r>
              <w:rPr>
                <w:rFonts w:eastAsia="Times New Roman"/>
                <w:sz w:val="18"/>
                <w:szCs w:val="18"/>
                <w:lang w:eastAsia="de-DE"/>
              </w:rPr>
              <w:t>Steighilfen</w:t>
            </w:r>
          </w:p>
        </w:tc>
        <w:tc>
          <w:tcPr>
            <w:tcW w:w="540" w:type="dxa"/>
          </w:tcPr>
          <w:p>
            <w:pPr>
              <w:rPr>
                <w:rFonts w:eastAsia="Times New Roman"/>
                <w:szCs w:val="24"/>
                <w:lang w:eastAsia="de-DE"/>
              </w:rPr>
            </w:pPr>
          </w:p>
        </w:tc>
        <w:tc>
          <w:tcPr>
            <w:tcW w:w="540" w:type="dxa"/>
            <w:gridSpan w:val="2"/>
          </w:tcPr>
          <w:p>
            <w:pPr>
              <w:rPr>
                <w:rFonts w:eastAsia="Times New Roman"/>
                <w:szCs w:val="24"/>
                <w:lang w:eastAsia="de-DE"/>
              </w:rPr>
            </w:pPr>
          </w:p>
        </w:tc>
        <w:tc>
          <w:tcPr>
            <w:tcW w:w="3240" w:type="dxa"/>
            <w:gridSpan w:val="2"/>
          </w:tcPr>
          <w:p>
            <w:pPr>
              <w:rPr>
                <w:rFonts w:eastAsia="Times New Roman"/>
                <w:szCs w:val="24"/>
                <w:lang w:eastAsia="de-DE"/>
              </w:rPr>
            </w:pPr>
          </w:p>
        </w:tc>
        <w:tc>
          <w:tcPr>
            <w:tcW w:w="605" w:type="dxa"/>
          </w:tcPr>
          <w:p>
            <w:pPr>
              <w:rPr>
                <w:rFonts w:eastAsia="Times New Roman"/>
                <w:szCs w:val="24"/>
                <w:lang w:eastAsia="de-DE"/>
              </w:rPr>
            </w:pPr>
          </w:p>
        </w:tc>
        <w:tc>
          <w:tcPr>
            <w:tcW w:w="495" w:type="dxa"/>
          </w:tcPr>
          <w:p>
            <w:pPr>
              <w:rPr>
                <w:rFonts w:eastAsia="Times New Roman"/>
                <w:szCs w:val="24"/>
                <w:lang w:eastAsia="de-DE"/>
              </w:rPr>
            </w:pPr>
          </w:p>
        </w:tc>
        <w:tc>
          <w:tcPr>
            <w:tcW w:w="990" w:type="dxa"/>
          </w:tcPr>
          <w:p>
            <w:pPr>
              <w:rPr>
                <w:rFonts w:eastAsia="Times New Roman"/>
                <w:szCs w:val="24"/>
                <w:lang w:eastAsia="de-DE"/>
              </w:rPr>
            </w:pPr>
          </w:p>
        </w:tc>
      </w:tr>
      <w:tr>
        <w:tc>
          <w:tcPr>
            <w:tcW w:w="540" w:type="dxa"/>
          </w:tcPr>
          <w:p>
            <w:pPr>
              <w:jc w:val="center"/>
              <w:rPr>
                <w:rFonts w:eastAsia="Times New Roman"/>
                <w:b/>
                <w:sz w:val="18"/>
                <w:szCs w:val="18"/>
                <w:lang w:eastAsia="de-DE"/>
              </w:rPr>
            </w:pPr>
            <w:r>
              <w:rPr>
                <w:rFonts w:eastAsia="Times New Roman"/>
                <w:b/>
                <w:sz w:val="18"/>
                <w:szCs w:val="18"/>
                <w:lang w:eastAsia="de-DE"/>
              </w:rPr>
              <w:t>B</w:t>
            </w:r>
          </w:p>
          <w:p>
            <w:pPr>
              <w:jc w:val="center"/>
              <w:rPr>
                <w:rFonts w:eastAsia="Times New Roman"/>
                <w:b/>
                <w:sz w:val="18"/>
                <w:szCs w:val="18"/>
                <w:lang w:eastAsia="de-DE"/>
              </w:rPr>
            </w:pPr>
            <w:r>
              <w:rPr>
                <w:rFonts w:eastAsia="Times New Roman"/>
                <w:b/>
                <w:sz w:val="18"/>
                <w:szCs w:val="18"/>
                <w:lang w:eastAsia="de-DE"/>
              </w:rPr>
              <w:t>1</w:t>
            </w:r>
          </w:p>
          <w:p>
            <w:pPr>
              <w:jc w:val="center"/>
              <w:rPr>
                <w:rFonts w:eastAsia="Times New Roman"/>
                <w:b/>
                <w:sz w:val="18"/>
                <w:szCs w:val="18"/>
                <w:lang w:eastAsia="de-DE"/>
              </w:rPr>
            </w:pPr>
            <w:r>
              <w:rPr>
                <w:rFonts w:eastAsia="Times New Roman"/>
                <w:b/>
                <w:sz w:val="18"/>
                <w:szCs w:val="18"/>
                <w:lang w:eastAsia="de-DE"/>
              </w:rPr>
              <w:t>2</w:t>
            </w:r>
          </w:p>
          <w:p>
            <w:pPr>
              <w:jc w:val="center"/>
              <w:rPr>
                <w:rFonts w:eastAsia="Times New Roman"/>
                <w:b/>
                <w:szCs w:val="20"/>
                <w:lang w:eastAsia="de-DE"/>
              </w:rPr>
            </w:pPr>
            <w:r>
              <w:rPr>
                <w:rFonts w:eastAsia="Times New Roman"/>
                <w:b/>
                <w:sz w:val="18"/>
                <w:szCs w:val="18"/>
                <w:lang w:eastAsia="de-DE"/>
              </w:rPr>
              <w:t>3</w:t>
            </w:r>
          </w:p>
        </w:tc>
        <w:tc>
          <w:tcPr>
            <w:tcW w:w="3240" w:type="dxa"/>
          </w:tcPr>
          <w:p>
            <w:pPr>
              <w:rPr>
                <w:rFonts w:eastAsia="Times New Roman"/>
                <w:sz w:val="18"/>
                <w:szCs w:val="18"/>
                <w:lang w:eastAsia="de-DE"/>
              </w:rPr>
            </w:pPr>
            <w:r>
              <w:rPr>
                <w:rFonts w:eastAsia="Times New Roman"/>
                <w:b/>
                <w:sz w:val="18"/>
                <w:szCs w:val="18"/>
                <w:lang w:eastAsia="de-DE"/>
              </w:rPr>
              <w:t>Funktionen</w:t>
            </w:r>
          </w:p>
          <w:p>
            <w:pPr>
              <w:rPr>
                <w:rFonts w:eastAsia="Times New Roman"/>
                <w:strike/>
                <w:sz w:val="16"/>
                <w:szCs w:val="16"/>
                <w:lang w:eastAsia="de-DE"/>
              </w:rPr>
            </w:pPr>
            <w:r>
              <w:rPr>
                <w:rFonts w:eastAsia="Times New Roman"/>
                <w:sz w:val="18"/>
                <w:szCs w:val="18"/>
                <w:lang w:eastAsia="de-DE"/>
              </w:rPr>
              <w:t>Wasserstand (</w:t>
            </w:r>
            <w:proofErr w:type="spellStart"/>
            <w:r>
              <w:rPr>
                <w:rFonts w:eastAsia="Times New Roman"/>
                <w:sz w:val="16"/>
                <w:szCs w:val="16"/>
                <w:lang w:eastAsia="de-DE"/>
              </w:rPr>
              <w:t>ausr</w:t>
            </w:r>
            <w:proofErr w:type="spellEnd"/>
            <w:r>
              <w:rPr>
                <w:rFonts w:eastAsia="Times New Roman"/>
                <w:sz w:val="16"/>
                <w:szCs w:val="16"/>
                <w:lang w:eastAsia="de-DE"/>
              </w:rPr>
              <w:t>. über Saugrohr)</w:t>
            </w:r>
          </w:p>
          <w:p>
            <w:pPr>
              <w:rPr>
                <w:rFonts w:eastAsia="Times New Roman"/>
                <w:sz w:val="18"/>
                <w:szCs w:val="18"/>
                <w:lang w:eastAsia="de-DE"/>
              </w:rPr>
            </w:pPr>
            <w:r>
              <w:rPr>
                <w:rFonts w:eastAsia="Times New Roman"/>
                <w:sz w:val="18"/>
                <w:szCs w:val="18"/>
                <w:lang w:eastAsia="de-DE"/>
              </w:rPr>
              <w:t>Ölfilm</w:t>
            </w:r>
          </w:p>
          <w:p>
            <w:pPr>
              <w:rPr>
                <w:rFonts w:eastAsia="Times New Roman"/>
                <w:sz w:val="18"/>
                <w:szCs w:val="18"/>
                <w:lang w:eastAsia="de-DE"/>
              </w:rPr>
            </w:pPr>
            <w:r>
              <w:rPr>
                <w:rFonts w:eastAsia="Times New Roman"/>
                <w:sz w:val="18"/>
                <w:szCs w:val="18"/>
                <w:lang w:eastAsia="de-DE"/>
              </w:rPr>
              <w:t>Schlammhöhe (Messung)</w:t>
            </w:r>
          </w:p>
        </w:tc>
        <w:tc>
          <w:tcPr>
            <w:tcW w:w="540" w:type="dxa"/>
          </w:tcPr>
          <w:p>
            <w:pPr>
              <w:rPr>
                <w:rFonts w:eastAsia="Times New Roman"/>
                <w:szCs w:val="24"/>
                <w:lang w:eastAsia="de-DE"/>
              </w:rPr>
            </w:pPr>
          </w:p>
        </w:tc>
        <w:tc>
          <w:tcPr>
            <w:tcW w:w="540" w:type="dxa"/>
            <w:gridSpan w:val="2"/>
          </w:tcPr>
          <w:p>
            <w:pPr>
              <w:rPr>
                <w:rFonts w:eastAsia="Times New Roman"/>
                <w:szCs w:val="24"/>
                <w:lang w:eastAsia="de-DE"/>
              </w:rPr>
            </w:pPr>
          </w:p>
        </w:tc>
        <w:tc>
          <w:tcPr>
            <w:tcW w:w="3240" w:type="dxa"/>
            <w:gridSpan w:val="2"/>
          </w:tcPr>
          <w:p>
            <w:pPr>
              <w:rPr>
                <w:rFonts w:eastAsia="Times New Roman"/>
                <w:szCs w:val="24"/>
                <w:lang w:eastAsia="de-DE"/>
              </w:rPr>
            </w:pPr>
          </w:p>
        </w:tc>
        <w:tc>
          <w:tcPr>
            <w:tcW w:w="605" w:type="dxa"/>
          </w:tcPr>
          <w:p>
            <w:pPr>
              <w:rPr>
                <w:rFonts w:eastAsia="Times New Roman"/>
                <w:szCs w:val="24"/>
                <w:lang w:eastAsia="de-DE"/>
              </w:rPr>
            </w:pPr>
          </w:p>
        </w:tc>
        <w:tc>
          <w:tcPr>
            <w:tcW w:w="495" w:type="dxa"/>
          </w:tcPr>
          <w:p>
            <w:pPr>
              <w:rPr>
                <w:rFonts w:eastAsia="Times New Roman"/>
                <w:szCs w:val="24"/>
                <w:lang w:eastAsia="de-DE"/>
              </w:rPr>
            </w:pPr>
          </w:p>
        </w:tc>
        <w:tc>
          <w:tcPr>
            <w:tcW w:w="990" w:type="dxa"/>
          </w:tcPr>
          <w:p>
            <w:pPr>
              <w:rPr>
                <w:rFonts w:eastAsia="Times New Roman"/>
                <w:szCs w:val="24"/>
                <w:lang w:eastAsia="de-DE"/>
              </w:rPr>
            </w:pPr>
          </w:p>
        </w:tc>
      </w:tr>
      <w:tr>
        <w:tc>
          <w:tcPr>
            <w:tcW w:w="540" w:type="dxa"/>
          </w:tcPr>
          <w:p>
            <w:pPr>
              <w:jc w:val="center"/>
              <w:rPr>
                <w:rFonts w:eastAsia="Times New Roman"/>
                <w:b/>
                <w:sz w:val="18"/>
                <w:szCs w:val="18"/>
                <w:lang w:eastAsia="de-DE"/>
              </w:rPr>
            </w:pPr>
            <w:r>
              <w:rPr>
                <w:rFonts w:eastAsia="Times New Roman"/>
                <w:b/>
                <w:sz w:val="18"/>
                <w:szCs w:val="18"/>
                <w:lang w:eastAsia="de-DE"/>
              </w:rPr>
              <w:t>C</w:t>
            </w:r>
          </w:p>
          <w:p>
            <w:pPr>
              <w:jc w:val="center"/>
              <w:rPr>
                <w:rFonts w:eastAsia="Times New Roman"/>
                <w:b/>
                <w:sz w:val="18"/>
                <w:szCs w:val="18"/>
                <w:lang w:eastAsia="de-DE"/>
              </w:rPr>
            </w:pPr>
            <w:r>
              <w:rPr>
                <w:rFonts w:eastAsia="Times New Roman"/>
                <w:b/>
                <w:sz w:val="18"/>
                <w:szCs w:val="18"/>
                <w:lang w:eastAsia="de-DE"/>
              </w:rPr>
              <w:t>1</w:t>
            </w:r>
          </w:p>
          <w:p>
            <w:pPr>
              <w:jc w:val="center"/>
              <w:rPr>
                <w:rFonts w:eastAsia="Times New Roman"/>
                <w:b/>
                <w:sz w:val="18"/>
                <w:szCs w:val="18"/>
                <w:lang w:eastAsia="de-DE"/>
              </w:rPr>
            </w:pPr>
            <w:r>
              <w:rPr>
                <w:rFonts w:eastAsia="Times New Roman"/>
                <w:b/>
                <w:sz w:val="18"/>
                <w:szCs w:val="18"/>
                <w:lang w:eastAsia="de-DE"/>
              </w:rPr>
              <w:t>2</w:t>
            </w:r>
          </w:p>
          <w:p>
            <w:pPr>
              <w:jc w:val="center"/>
              <w:rPr>
                <w:rFonts w:eastAsia="Times New Roman"/>
                <w:b/>
                <w:sz w:val="18"/>
                <w:szCs w:val="18"/>
                <w:lang w:eastAsia="de-DE"/>
              </w:rPr>
            </w:pPr>
            <w:r>
              <w:rPr>
                <w:rFonts w:eastAsia="Times New Roman"/>
                <w:b/>
                <w:sz w:val="18"/>
                <w:szCs w:val="18"/>
                <w:lang w:eastAsia="de-DE"/>
              </w:rPr>
              <w:t>3</w:t>
            </w:r>
          </w:p>
          <w:p>
            <w:pPr>
              <w:jc w:val="center"/>
              <w:rPr>
                <w:rFonts w:eastAsia="Times New Roman"/>
                <w:b/>
                <w:sz w:val="18"/>
                <w:szCs w:val="18"/>
                <w:lang w:eastAsia="de-DE"/>
              </w:rPr>
            </w:pPr>
            <w:r>
              <w:rPr>
                <w:rFonts w:eastAsia="Times New Roman"/>
                <w:b/>
                <w:sz w:val="18"/>
                <w:szCs w:val="18"/>
                <w:lang w:eastAsia="de-DE"/>
              </w:rPr>
              <w:t>4</w:t>
            </w:r>
          </w:p>
          <w:p>
            <w:pPr>
              <w:jc w:val="center"/>
              <w:rPr>
                <w:rFonts w:eastAsia="Times New Roman"/>
                <w:b/>
                <w:sz w:val="18"/>
                <w:szCs w:val="18"/>
                <w:lang w:eastAsia="de-DE"/>
              </w:rPr>
            </w:pPr>
            <w:r>
              <w:rPr>
                <w:rFonts w:eastAsia="Times New Roman"/>
                <w:b/>
                <w:sz w:val="18"/>
                <w:szCs w:val="18"/>
                <w:lang w:eastAsia="de-DE"/>
              </w:rPr>
              <w:t>5</w:t>
            </w:r>
          </w:p>
          <w:p>
            <w:pPr>
              <w:jc w:val="center"/>
              <w:rPr>
                <w:rFonts w:eastAsia="Times New Roman"/>
                <w:b/>
                <w:sz w:val="18"/>
                <w:szCs w:val="18"/>
                <w:lang w:eastAsia="de-DE"/>
              </w:rPr>
            </w:pPr>
            <w:r>
              <w:rPr>
                <w:rFonts w:eastAsia="Times New Roman"/>
                <w:b/>
                <w:sz w:val="18"/>
                <w:szCs w:val="18"/>
                <w:lang w:eastAsia="de-DE"/>
              </w:rPr>
              <w:t>6</w:t>
            </w:r>
          </w:p>
          <w:p>
            <w:pPr>
              <w:jc w:val="center"/>
              <w:rPr>
                <w:rFonts w:eastAsia="Times New Roman"/>
                <w:b/>
                <w:sz w:val="18"/>
                <w:szCs w:val="18"/>
                <w:lang w:eastAsia="de-DE"/>
              </w:rPr>
            </w:pPr>
            <w:r>
              <w:rPr>
                <w:rFonts w:eastAsia="Times New Roman"/>
                <w:b/>
                <w:sz w:val="18"/>
                <w:szCs w:val="18"/>
                <w:lang w:eastAsia="de-DE"/>
              </w:rPr>
              <w:t>7</w:t>
            </w:r>
          </w:p>
          <w:p>
            <w:pPr>
              <w:jc w:val="center"/>
              <w:rPr>
                <w:rFonts w:eastAsia="Times New Roman"/>
                <w:b/>
                <w:sz w:val="18"/>
                <w:szCs w:val="18"/>
                <w:lang w:eastAsia="de-DE"/>
              </w:rPr>
            </w:pPr>
            <w:r>
              <w:rPr>
                <w:rFonts w:eastAsia="Times New Roman"/>
                <w:b/>
                <w:sz w:val="18"/>
                <w:szCs w:val="18"/>
                <w:lang w:eastAsia="de-DE"/>
              </w:rPr>
              <w:t>8</w:t>
            </w:r>
          </w:p>
          <w:p>
            <w:pPr>
              <w:jc w:val="center"/>
              <w:rPr>
                <w:rFonts w:eastAsia="Times New Roman"/>
                <w:b/>
                <w:sz w:val="18"/>
                <w:szCs w:val="18"/>
                <w:lang w:eastAsia="de-DE"/>
              </w:rPr>
            </w:pPr>
            <w:r>
              <w:rPr>
                <w:rFonts w:eastAsia="Times New Roman"/>
                <w:b/>
                <w:sz w:val="18"/>
                <w:szCs w:val="18"/>
                <w:lang w:eastAsia="de-DE"/>
              </w:rPr>
              <w:t>9</w:t>
            </w:r>
          </w:p>
        </w:tc>
        <w:tc>
          <w:tcPr>
            <w:tcW w:w="3240" w:type="dxa"/>
          </w:tcPr>
          <w:p>
            <w:pPr>
              <w:rPr>
                <w:rFonts w:eastAsia="Times New Roman"/>
                <w:b/>
                <w:sz w:val="18"/>
                <w:szCs w:val="18"/>
                <w:lang w:eastAsia="de-DE"/>
              </w:rPr>
            </w:pPr>
            <w:r>
              <w:rPr>
                <w:rFonts w:eastAsia="Times New Roman"/>
                <w:b/>
                <w:sz w:val="18"/>
                <w:szCs w:val="18"/>
                <w:lang w:eastAsia="de-DE"/>
              </w:rPr>
              <w:t>Einleitungs-/Auslaufbauwerk</w:t>
            </w:r>
          </w:p>
          <w:p>
            <w:pPr>
              <w:rPr>
                <w:rFonts w:eastAsia="Times New Roman"/>
                <w:sz w:val="18"/>
                <w:szCs w:val="18"/>
                <w:lang w:eastAsia="de-DE"/>
              </w:rPr>
            </w:pPr>
            <w:r>
              <w:rPr>
                <w:rFonts w:eastAsia="Times New Roman"/>
                <w:sz w:val="18"/>
                <w:szCs w:val="18"/>
                <w:lang w:eastAsia="de-DE"/>
              </w:rPr>
              <w:t>Nennenswerte Ablagerungen</w:t>
            </w:r>
          </w:p>
          <w:p>
            <w:pPr>
              <w:rPr>
                <w:rFonts w:eastAsia="Times New Roman"/>
                <w:sz w:val="18"/>
                <w:szCs w:val="18"/>
                <w:lang w:eastAsia="de-DE"/>
              </w:rPr>
            </w:pPr>
            <w:r>
              <w:rPr>
                <w:rFonts w:eastAsia="Times New Roman"/>
                <w:sz w:val="18"/>
                <w:szCs w:val="18"/>
                <w:lang w:eastAsia="de-DE"/>
              </w:rPr>
              <w:t>Rechen</w:t>
            </w:r>
          </w:p>
          <w:p>
            <w:pPr>
              <w:rPr>
                <w:rFonts w:eastAsia="Times New Roman"/>
                <w:sz w:val="18"/>
                <w:szCs w:val="18"/>
                <w:lang w:eastAsia="de-DE"/>
              </w:rPr>
            </w:pPr>
            <w:r>
              <w:rPr>
                <w:rFonts w:eastAsia="Times New Roman"/>
                <w:sz w:val="18"/>
                <w:szCs w:val="18"/>
                <w:lang w:eastAsia="de-DE"/>
              </w:rPr>
              <w:t>Auskolkungen</w:t>
            </w:r>
          </w:p>
          <w:p>
            <w:pPr>
              <w:rPr>
                <w:rFonts w:eastAsia="Times New Roman"/>
                <w:sz w:val="18"/>
                <w:szCs w:val="18"/>
                <w:lang w:eastAsia="de-DE"/>
              </w:rPr>
            </w:pPr>
            <w:r>
              <w:rPr>
                <w:rFonts w:eastAsia="Times New Roman"/>
                <w:sz w:val="18"/>
                <w:szCs w:val="18"/>
                <w:lang w:eastAsia="de-DE"/>
              </w:rPr>
              <w:t>Sandfang</w:t>
            </w:r>
          </w:p>
          <w:p>
            <w:pPr>
              <w:rPr>
                <w:rFonts w:eastAsia="Times New Roman"/>
                <w:sz w:val="18"/>
                <w:szCs w:val="18"/>
                <w:lang w:eastAsia="de-DE"/>
              </w:rPr>
            </w:pPr>
            <w:r>
              <w:rPr>
                <w:rFonts w:eastAsia="Times New Roman"/>
                <w:sz w:val="18"/>
                <w:szCs w:val="18"/>
                <w:lang w:eastAsia="de-DE"/>
              </w:rPr>
              <w:t>Schächte</w:t>
            </w:r>
          </w:p>
          <w:p>
            <w:pPr>
              <w:rPr>
                <w:rFonts w:eastAsia="Times New Roman"/>
                <w:sz w:val="18"/>
                <w:szCs w:val="18"/>
                <w:lang w:eastAsia="de-DE"/>
              </w:rPr>
            </w:pPr>
            <w:r>
              <w:rPr>
                <w:rFonts w:eastAsia="Times New Roman"/>
                <w:sz w:val="18"/>
                <w:szCs w:val="18"/>
                <w:lang w:eastAsia="de-DE"/>
              </w:rPr>
              <w:t>Zu- und Ablauf</w:t>
            </w:r>
          </w:p>
          <w:p>
            <w:pPr>
              <w:rPr>
                <w:rFonts w:eastAsia="Times New Roman"/>
                <w:sz w:val="18"/>
                <w:szCs w:val="18"/>
                <w:lang w:eastAsia="de-DE"/>
              </w:rPr>
            </w:pPr>
            <w:r>
              <w:rPr>
                <w:rFonts w:eastAsia="Times New Roman"/>
                <w:sz w:val="18"/>
                <w:szCs w:val="18"/>
                <w:lang w:eastAsia="de-DE"/>
              </w:rPr>
              <w:t>*Pumpen (Funktion)</w:t>
            </w:r>
          </w:p>
          <w:p>
            <w:pPr>
              <w:rPr>
                <w:rFonts w:eastAsia="Times New Roman"/>
                <w:sz w:val="18"/>
                <w:szCs w:val="18"/>
                <w:lang w:eastAsia="de-DE"/>
              </w:rPr>
            </w:pPr>
            <w:r>
              <w:rPr>
                <w:rFonts w:eastAsia="Times New Roman"/>
                <w:sz w:val="18"/>
                <w:szCs w:val="18"/>
                <w:lang w:eastAsia="de-DE"/>
              </w:rPr>
              <w:t>Einstiegsöffnungen</w:t>
            </w:r>
          </w:p>
          <w:p>
            <w:pPr>
              <w:rPr>
                <w:rFonts w:eastAsia="Times New Roman"/>
                <w:sz w:val="18"/>
                <w:szCs w:val="18"/>
                <w:lang w:eastAsia="de-DE"/>
              </w:rPr>
            </w:pPr>
            <w:r>
              <w:rPr>
                <w:rFonts w:eastAsia="Times New Roman"/>
                <w:sz w:val="18"/>
                <w:szCs w:val="18"/>
                <w:lang w:eastAsia="de-DE"/>
              </w:rPr>
              <w:t>*Einleitungsstelle in Vorflut (Eintritt Pumpensumpf)</w:t>
            </w:r>
          </w:p>
        </w:tc>
        <w:tc>
          <w:tcPr>
            <w:tcW w:w="540" w:type="dxa"/>
          </w:tcPr>
          <w:p>
            <w:pPr>
              <w:rPr>
                <w:rFonts w:eastAsia="Times New Roman"/>
                <w:szCs w:val="24"/>
                <w:lang w:eastAsia="de-DE"/>
              </w:rPr>
            </w:pPr>
          </w:p>
        </w:tc>
        <w:tc>
          <w:tcPr>
            <w:tcW w:w="540" w:type="dxa"/>
            <w:gridSpan w:val="2"/>
          </w:tcPr>
          <w:p>
            <w:pPr>
              <w:rPr>
                <w:rFonts w:eastAsia="Times New Roman"/>
                <w:szCs w:val="24"/>
                <w:lang w:eastAsia="de-DE"/>
              </w:rPr>
            </w:pPr>
          </w:p>
        </w:tc>
        <w:tc>
          <w:tcPr>
            <w:tcW w:w="3240" w:type="dxa"/>
            <w:gridSpan w:val="2"/>
          </w:tcPr>
          <w:p>
            <w:pPr>
              <w:rPr>
                <w:rFonts w:eastAsia="Times New Roman"/>
                <w:szCs w:val="24"/>
                <w:lang w:eastAsia="de-DE"/>
              </w:rPr>
            </w:pPr>
          </w:p>
        </w:tc>
        <w:tc>
          <w:tcPr>
            <w:tcW w:w="605" w:type="dxa"/>
          </w:tcPr>
          <w:p>
            <w:pPr>
              <w:rPr>
                <w:rFonts w:eastAsia="Times New Roman"/>
                <w:szCs w:val="24"/>
                <w:lang w:eastAsia="de-DE"/>
              </w:rPr>
            </w:pPr>
          </w:p>
        </w:tc>
        <w:tc>
          <w:tcPr>
            <w:tcW w:w="495" w:type="dxa"/>
          </w:tcPr>
          <w:p>
            <w:pPr>
              <w:rPr>
                <w:rFonts w:eastAsia="Times New Roman"/>
                <w:szCs w:val="24"/>
                <w:lang w:eastAsia="de-DE"/>
              </w:rPr>
            </w:pPr>
          </w:p>
        </w:tc>
        <w:tc>
          <w:tcPr>
            <w:tcW w:w="990" w:type="dxa"/>
          </w:tcPr>
          <w:p>
            <w:pPr>
              <w:rPr>
                <w:rFonts w:eastAsia="Times New Roman"/>
                <w:szCs w:val="24"/>
                <w:lang w:eastAsia="de-DE"/>
              </w:rPr>
            </w:pPr>
          </w:p>
        </w:tc>
      </w:tr>
      <w:tr>
        <w:tc>
          <w:tcPr>
            <w:tcW w:w="540" w:type="dxa"/>
          </w:tcPr>
          <w:p>
            <w:pPr>
              <w:jc w:val="center"/>
              <w:rPr>
                <w:rFonts w:eastAsia="Times New Roman"/>
                <w:b/>
                <w:sz w:val="18"/>
                <w:szCs w:val="18"/>
                <w:lang w:eastAsia="de-DE"/>
              </w:rPr>
            </w:pPr>
            <w:r>
              <w:rPr>
                <w:rFonts w:eastAsia="Times New Roman"/>
                <w:b/>
                <w:sz w:val="18"/>
                <w:szCs w:val="18"/>
                <w:lang w:eastAsia="de-DE"/>
              </w:rPr>
              <w:t>D</w:t>
            </w:r>
          </w:p>
          <w:p>
            <w:pPr>
              <w:jc w:val="center"/>
              <w:rPr>
                <w:rFonts w:eastAsia="Times New Roman"/>
                <w:b/>
                <w:sz w:val="18"/>
                <w:szCs w:val="18"/>
                <w:lang w:eastAsia="de-DE"/>
              </w:rPr>
            </w:pPr>
            <w:r>
              <w:rPr>
                <w:rFonts w:eastAsia="Times New Roman"/>
                <w:b/>
                <w:sz w:val="18"/>
                <w:szCs w:val="18"/>
                <w:lang w:eastAsia="de-DE"/>
              </w:rPr>
              <w:t>1</w:t>
            </w:r>
          </w:p>
          <w:p>
            <w:pPr>
              <w:jc w:val="center"/>
              <w:rPr>
                <w:rFonts w:eastAsia="Times New Roman"/>
                <w:b/>
                <w:sz w:val="18"/>
                <w:szCs w:val="18"/>
                <w:lang w:eastAsia="de-DE"/>
              </w:rPr>
            </w:pPr>
            <w:r>
              <w:rPr>
                <w:rFonts w:eastAsia="Times New Roman"/>
                <w:b/>
                <w:sz w:val="18"/>
                <w:szCs w:val="18"/>
                <w:lang w:eastAsia="de-DE"/>
              </w:rPr>
              <w:t>2</w:t>
            </w:r>
          </w:p>
          <w:p>
            <w:pPr>
              <w:jc w:val="center"/>
              <w:rPr>
                <w:rFonts w:eastAsia="Times New Roman"/>
                <w:b/>
                <w:sz w:val="18"/>
                <w:szCs w:val="18"/>
                <w:lang w:eastAsia="de-DE"/>
              </w:rPr>
            </w:pPr>
            <w:r>
              <w:rPr>
                <w:rFonts w:eastAsia="Times New Roman"/>
                <w:b/>
                <w:sz w:val="18"/>
                <w:szCs w:val="18"/>
                <w:lang w:eastAsia="de-DE"/>
              </w:rPr>
              <w:t>3</w:t>
            </w:r>
          </w:p>
          <w:p>
            <w:pPr>
              <w:jc w:val="center"/>
              <w:rPr>
                <w:rFonts w:eastAsia="Times New Roman"/>
                <w:b/>
                <w:sz w:val="18"/>
                <w:szCs w:val="18"/>
                <w:lang w:eastAsia="de-DE"/>
              </w:rPr>
            </w:pPr>
            <w:r>
              <w:rPr>
                <w:rFonts w:eastAsia="Times New Roman"/>
                <w:b/>
                <w:sz w:val="18"/>
                <w:szCs w:val="18"/>
                <w:lang w:eastAsia="de-DE"/>
              </w:rPr>
              <w:t>4</w:t>
            </w:r>
          </w:p>
          <w:p>
            <w:pPr>
              <w:jc w:val="center"/>
              <w:rPr>
                <w:rFonts w:eastAsia="Times New Roman"/>
                <w:b/>
                <w:sz w:val="18"/>
                <w:szCs w:val="18"/>
                <w:lang w:eastAsia="de-DE"/>
              </w:rPr>
            </w:pPr>
            <w:r>
              <w:rPr>
                <w:rFonts w:eastAsia="Times New Roman"/>
                <w:b/>
                <w:sz w:val="18"/>
                <w:szCs w:val="18"/>
                <w:lang w:eastAsia="de-DE"/>
              </w:rPr>
              <w:t>5</w:t>
            </w:r>
          </w:p>
          <w:p>
            <w:pPr>
              <w:jc w:val="center"/>
              <w:rPr>
                <w:rFonts w:eastAsia="Times New Roman"/>
                <w:b/>
                <w:sz w:val="18"/>
                <w:szCs w:val="18"/>
                <w:lang w:eastAsia="de-DE"/>
              </w:rPr>
            </w:pPr>
            <w:r>
              <w:rPr>
                <w:rFonts w:eastAsia="Times New Roman"/>
                <w:b/>
                <w:sz w:val="18"/>
                <w:szCs w:val="18"/>
                <w:lang w:eastAsia="de-DE"/>
              </w:rPr>
              <w:t>6</w:t>
            </w:r>
          </w:p>
        </w:tc>
        <w:tc>
          <w:tcPr>
            <w:tcW w:w="3240" w:type="dxa"/>
          </w:tcPr>
          <w:p>
            <w:pPr>
              <w:rPr>
                <w:rFonts w:eastAsia="Times New Roman"/>
                <w:b/>
                <w:sz w:val="18"/>
                <w:szCs w:val="18"/>
                <w:lang w:eastAsia="de-DE"/>
              </w:rPr>
            </w:pPr>
            <w:r>
              <w:rPr>
                <w:rFonts w:eastAsia="Times New Roman"/>
                <w:b/>
                <w:sz w:val="18"/>
                <w:szCs w:val="18"/>
                <w:lang w:eastAsia="de-DE"/>
              </w:rPr>
              <w:t>Zustand der Anlage</w:t>
            </w:r>
          </w:p>
          <w:p>
            <w:pPr>
              <w:rPr>
                <w:rFonts w:eastAsia="Times New Roman"/>
                <w:sz w:val="18"/>
                <w:szCs w:val="18"/>
                <w:lang w:eastAsia="de-DE"/>
              </w:rPr>
            </w:pPr>
            <w:proofErr w:type="spellStart"/>
            <w:r>
              <w:rPr>
                <w:rFonts w:eastAsia="Times New Roman"/>
                <w:sz w:val="18"/>
                <w:szCs w:val="18"/>
                <w:lang w:eastAsia="de-DE"/>
              </w:rPr>
              <w:t>Allgem</w:t>
            </w:r>
            <w:proofErr w:type="spellEnd"/>
            <w:r>
              <w:rPr>
                <w:rFonts w:eastAsia="Times New Roman"/>
                <w:sz w:val="18"/>
                <w:szCs w:val="18"/>
                <w:lang w:eastAsia="de-DE"/>
              </w:rPr>
              <w:t>. Zustand der Anlage</w:t>
            </w:r>
          </w:p>
          <w:p>
            <w:pPr>
              <w:rPr>
                <w:rFonts w:eastAsia="Times New Roman"/>
                <w:sz w:val="18"/>
                <w:szCs w:val="18"/>
                <w:lang w:eastAsia="de-DE"/>
              </w:rPr>
            </w:pPr>
            <w:r>
              <w:rPr>
                <w:rFonts w:eastAsia="Times New Roman"/>
                <w:sz w:val="18"/>
                <w:szCs w:val="18"/>
                <w:lang w:eastAsia="de-DE"/>
              </w:rPr>
              <w:t>Bewuchs</w:t>
            </w:r>
          </w:p>
          <w:p>
            <w:pPr>
              <w:rPr>
                <w:rFonts w:eastAsia="Times New Roman"/>
                <w:sz w:val="18"/>
                <w:szCs w:val="18"/>
                <w:lang w:eastAsia="de-DE"/>
              </w:rPr>
            </w:pPr>
            <w:r>
              <w:rPr>
                <w:rFonts w:eastAsia="Times New Roman"/>
                <w:sz w:val="18"/>
                <w:szCs w:val="18"/>
                <w:lang w:eastAsia="de-DE"/>
              </w:rPr>
              <w:t>Sichtbare Schäden am Bauwerk</w:t>
            </w:r>
          </w:p>
          <w:p>
            <w:pPr>
              <w:rPr>
                <w:rFonts w:eastAsia="Times New Roman"/>
                <w:sz w:val="18"/>
                <w:szCs w:val="18"/>
                <w:lang w:eastAsia="de-DE"/>
              </w:rPr>
            </w:pPr>
            <w:r>
              <w:rPr>
                <w:rFonts w:eastAsia="Times New Roman"/>
                <w:sz w:val="18"/>
                <w:szCs w:val="18"/>
                <w:lang w:eastAsia="de-DE"/>
              </w:rPr>
              <w:t>Böschungen</w:t>
            </w:r>
          </w:p>
          <w:p>
            <w:pPr>
              <w:rPr>
                <w:rFonts w:eastAsia="Times New Roman"/>
                <w:sz w:val="18"/>
                <w:szCs w:val="18"/>
                <w:lang w:eastAsia="de-DE"/>
              </w:rPr>
            </w:pPr>
            <w:r>
              <w:rPr>
                <w:rFonts w:eastAsia="Times New Roman"/>
                <w:sz w:val="18"/>
                <w:szCs w:val="18"/>
                <w:lang w:eastAsia="de-DE"/>
              </w:rPr>
              <w:t>Bauwerksfugen</w:t>
            </w:r>
          </w:p>
          <w:p>
            <w:pPr>
              <w:rPr>
                <w:rFonts w:eastAsia="Times New Roman"/>
                <w:sz w:val="18"/>
                <w:szCs w:val="18"/>
                <w:lang w:eastAsia="de-DE"/>
              </w:rPr>
            </w:pPr>
            <w:r>
              <w:rPr>
                <w:rFonts w:eastAsia="Times New Roman"/>
                <w:sz w:val="18"/>
                <w:szCs w:val="18"/>
                <w:lang w:eastAsia="de-DE"/>
              </w:rPr>
              <w:t>(Notüberlauf)</w:t>
            </w:r>
          </w:p>
        </w:tc>
        <w:tc>
          <w:tcPr>
            <w:tcW w:w="540" w:type="dxa"/>
          </w:tcPr>
          <w:p>
            <w:pPr>
              <w:rPr>
                <w:rFonts w:eastAsia="Times New Roman"/>
                <w:szCs w:val="24"/>
                <w:lang w:eastAsia="de-DE"/>
              </w:rPr>
            </w:pPr>
          </w:p>
        </w:tc>
        <w:tc>
          <w:tcPr>
            <w:tcW w:w="540" w:type="dxa"/>
            <w:gridSpan w:val="2"/>
          </w:tcPr>
          <w:p>
            <w:pPr>
              <w:rPr>
                <w:rFonts w:eastAsia="Times New Roman"/>
                <w:szCs w:val="24"/>
                <w:lang w:eastAsia="de-DE"/>
              </w:rPr>
            </w:pPr>
          </w:p>
        </w:tc>
        <w:tc>
          <w:tcPr>
            <w:tcW w:w="3240" w:type="dxa"/>
            <w:gridSpan w:val="2"/>
          </w:tcPr>
          <w:p>
            <w:pPr>
              <w:rPr>
                <w:rFonts w:eastAsia="Times New Roman"/>
                <w:szCs w:val="24"/>
                <w:lang w:eastAsia="de-DE"/>
              </w:rPr>
            </w:pPr>
          </w:p>
        </w:tc>
        <w:tc>
          <w:tcPr>
            <w:tcW w:w="605" w:type="dxa"/>
          </w:tcPr>
          <w:p>
            <w:pPr>
              <w:rPr>
                <w:rFonts w:eastAsia="Times New Roman"/>
                <w:szCs w:val="24"/>
                <w:lang w:eastAsia="de-DE"/>
              </w:rPr>
            </w:pPr>
          </w:p>
        </w:tc>
        <w:tc>
          <w:tcPr>
            <w:tcW w:w="495" w:type="dxa"/>
          </w:tcPr>
          <w:p>
            <w:pPr>
              <w:rPr>
                <w:rFonts w:eastAsia="Times New Roman"/>
                <w:szCs w:val="24"/>
                <w:lang w:eastAsia="de-DE"/>
              </w:rPr>
            </w:pPr>
          </w:p>
        </w:tc>
        <w:tc>
          <w:tcPr>
            <w:tcW w:w="990" w:type="dxa"/>
          </w:tcPr>
          <w:p>
            <w:pPr>
              <w:rPr>
                <w:rFonts w:eastAsia="Times New Roman"/>
                <w:szCs w:val="24"/>
                <w:lang w:eastAsia="de-DE"/>
              </w:rPr>
            </w:pPr>
          </w:p>
        </w:tc>
      </w:tr>
      <w:tr>
        <w:tc>
          <w:tcPr>
            <w:tcW w:w="540" w:type="dxa"/>
          </w:tcPr>
          <w:p>
            <w:pPr>
              <w:jc w:val="center"/>
              <w:rPr>
                <w:rFonts w:eastAsia="Times New Roman"/>
                <w:b/>
                <w:sz w:val="18"/>
                <w:szCs w:val="18"/>
                <w:lang w:eastAsia="de-DE"/>
              </w:rPr>
            </w:pPr>
            <w:r>
              <w:rPr>
                <w:rFonts w:eastAsia="Times New Roman"/>
                <w:b/>
                <w:sz w:val="18"/>
                <w:szCs w:val="18"/>
                <w:lang w:eastAsia="de-DE"/>
              </w:rPr>
              <w:t>E</w:t>
            </w:r>
          </w:p>
          <w:p>
            <w:pPr>
              <w:jc w:val="center"/>
              <w:rPr>
                <w:rFonts w:eastAsia="Times New Roman"/>
                <w:b/>
                <w:sz w:val="18"/>
                <w:szCs w:val="18"/>
                <w:lang w:eastAsia="de-DE"/>
              </w:rPr>
            </w:pPr>
            <w:r>
              <w:rPr>
                <w:rFonts w:eastAsia="Times New Roman"/>
                <w:b/>
                <w:sz w:val="18"/>
                <w:szCs w:val="18"/>
                <w:lang w:eastAsia="de-DE"/>
              </w:rPr>
              <w:t>1</w:t>
            </w:r>
          </w:p>
          <w:p>
            <w:pPr>
              <w:jc w:val="center"/>
              <w:rPr>
                <w:rFonts w:eastAsia="Times New Roman"/>
                <w:b/>
                <w:sz w:val="18"/>
                <w:szCs w:val="18"/>
                <w:lang w:eastAsia="de-DE"/>
              </w:rPr>
            </w:pPr>
            <w:r>
              <w:rPr>
                <w:rFonts w:eastAsia="Times New Roman"/>
                <w:b/>
                <w:sz w:val="18"/>
                <w:szCs w:val="18"/>
                <w:lang w:eastAsia="de-DE"/>
              </w:rPr>
              <w:t>2</w:t>
            </w:r>
          </w:p>
          <w:p>
            <w:pPr>
              <w:jc w:val="center"/>
              <w:rPr>
                <w:rFonts w:eastAsia="Times New Roman"/>
                <w:b/>
                <w:sz w:val="18"/>
                <w:szCs w:val="18"/>
                <w:lang w:eastAsia="de-DE"/>
              </w:rPr>
            </w:pPr>
            <w:r>
              <w:rPr>
                <w:rFonts w:eastAsia="Times New Roman"/>
                <w:b/>
                <w:sz w:val="18"/>
                <w:szCs w:val="18"/>
                <w:lang w:eastAsia="de-DE"/>
              </w:rPr>
              <w:t>3</w:t>
            </w:r>
          </w:p>
          <w:p>
            <w:pPr>
              <w:jc w:val="center"/>
              <w:rPr>
                <w:rFonts w:eastAsia="Times New Roman"/>
                <w:b/>
                <w:sz w:val="18"/>
                <w:szCs w:val="18"/>
                <w:lang w:eastAsia="de-DE"/>
              </w:rPr>
            </w:pPr>
            <w:r>
              <w:rPr>
                <w:rFonts w:eastAsia="Times New Roman"/>
                <w:b/>
                <w:sz w:val="18"/>
                <w:szCs w:val="18"/>
                <w:lang w:eastAsia="de-DE"/>
              </w:rPr>
              <w:t>4</w:t>
            </w:r>
          </w:p>
          <w:p>
            <w:pPr>
              <w:jc w:val="center"/>
              <w:rPr>
                <w:rFonts w:eastAsia="Times New Roman"/>
                <w:b/>
                <w:sz w:val="18"/>
                <w:szCs w:val="18"/>
                <w:lang w:eastAsia="de-DE"/>
              </w:rPr>
            </w:pPr>
            <w:r>
              <w:rPr>
                <w:rFonts w:eastAsia="Times New Roman"/>
                <w:b/>
                <w:sz w:val="18"/>
                <w:szCs w:val="18"/>
                <w:lang w:eastAsia="de-DE"/>
              </w:rPr>
              <w:t>5</w:t>
            </w:r>
          </w:p>
        </w:tc>
        <w:tc>
          <w:tcPr>
            <w:tcW w:w="3240" w:type="dxa"/>
          </w:tcPr>
          <w:p>
            <w:pPr>
              <w:rPr>
                <w:rFonts w:eastAsia="Times New Roman"/>
                <w:b/>
                <w:sz w:val="18"/>
                <w:szCs w:val="18"/>
                <w:lang w:eastAsia="de-DE"/>
              </w:rPr>
            </w:pPr>
            <w:r>
              <w:rPr>
                <w:rFonts w:eastAsia="Times New Roman"/>
                <w:b/>
                <w:sz w:val="18"/>
                <w:szCs w:val="18"/>
                <w:lang w:eastAsia="de-DE"/>
              </w:rPr>
              <w:t>Mechanische Einrichtungen</w:t>
            </w:r>
          </w:p>
          <w:p>
            <w:pPr>
              <w:rPr>
                <w:rFonts w:eastAsia="Times New Roman"/>
                <w:sz w:val="18"/>
                <w:szCs w:val="18"/>
                <w:lang w:eastAsia="de-DE"/>
              </w:rPr>
            </w:pPr>
            <w:r>
              <w:rPr>
                <w:rFonts w:eastAsia="Times New Roman"/>
                <w:sz w:val="18"/>
                <w:szCs w:val="18"/>
                <w:lang w:eastAsia="de-DE"/>
              </w:rPr>
              <w:t>*Schieber (Funktion)</w:t>
            </w:r>
          </w:p>
          <w:p>
            <w:pPr>
              <w:rPr>
                <w:rFonts w:eastAsia="Times New Roman"/>
                <w:sz w:val="18"/>
                <w:szCs w:val="18"/>
                <w:lang w:eastAsia="de-DE"/>
              </w:rPr>
            </w:pPr>
            <w:r>
              <w:rPr>
                <w:rFonts w:eastAsia="Times New Roman"/>
                <w:sz w:val="18"/>
                <w:szCs w:val="18"/>
                <w:lang w:eastAsia="de-DE"/>
              </w:rPr>
              <w:t>*Klappen (Funktion)</w:t>
            </w:r>
          </w:p>
          <w:p>
            <w:pPr>
              <w:rPr>
                <w:rFonts w:eastAsia="Times New Roman"/>
                <w:sz w:val="18"/>
                <w:szCs w:val="18"/>
                <w:lang w:eastAsia="de-DE"/>
              </w:rPr>
            </w:pPr>
            <w:r>
              <w:rPr>
                <w:rFonts w:eastAsia="Times New Roman"/>
                <w:sz w:val="18"/>
                <w:szCs w:val="18"/>
                <w:lang w:eastAsia="de-DE"/>
              </w:rPr>
              <w:t>*Antriebe (Funktion)</w:t>
            </w:r>
          </w:p>
          <w:p>
            <w:pPr>
              <w:rPr>
                <w:rFonts w:eastAsia="Times New Roman"/>
                <w:sz w:val="18"/>
                <w:szCs w:val="18"/>
                <w:lang w:eastAsia="de-DE"/>
              </w:rPr>
            </w:pPr>
            <w:r>
              <w:rPr>
                <w:rFonts w:eastAsia="Times New Roman"/>
                <w:sz w:val="18"/>
                <w:szCs w:val="18"/>
                <w:lang w:eastAsia="de-DE"/>
              </w:rPr>
              <w:t>Grundablass</w:t>
            </w:r>
          </w:p>
          <w:p>
            <w:pPr>
              <w:rPr>
                <w:rFonts w:eastAsia="Times New Roman"/>
                <w:sz w:val="18"/>
                <w:szCs w:val="18"/>
                <w:lang w:eastAsia="de-DE"/>
              </w:rPr>
            </w:pPr>
            <w:r>
              <w:rPr>
                <w:rFonts w:eastAsia="Times New Roman"/>
                <w:sz w:val="18"/>
                <w:szCs w:val="18"/>
                <w:lang w:eastAsia="de-DE"/>
              </w:rPr>
              <w:t>*Sonstige bewegliche Teile (Funktion)</w:t>
            </w:r>
          </w:p>
        </w:tc>
        <w:tc>
          <w:tcPr>
            <w:tcW w:w="540" w:type="dxa"/>
          </w:tcPr>
          <w:p>
            <w:pPr>
              <w:rPr>
                <w:rFonts w:eastAsia="Times New Roman"/>
                <w:szCs w:val="24"/>
                <w:lang w:eastAsia="de-DE"/>
              </w:rPr>
            </w:pPr>
          </w:p>
        </w:tc>
        <w:tc>
          <w:tcPr>
            <w:tcW w:w="540" w:type="dxa"/>
            <w:gridSpan w:val="2"/>
          </w:tcPr>
          <w:p>
            <w:pPr>
              <w:rPr>
                <w:rFonts w:eastAsia="Times New Roman"/>
                <w:szCs w:val="24"/>
                <w:lang w:eastAsia="de-DE"/>
              </w:rPr>
            </w:pPr>
          </w:p>
        </w:tc>
        <w:tc>
          <w:tcPr>
            <w:tcW w:w="3240" w:type="dxa"/>
            <w:gridSpan w:val="2"/>
          </w:tcPr>
          <w:p>
            <w:pPr>
              <w:rPr>
                <w:rFonts w:eastAsia="Times New Roman"/>
                <w:szCs w:val="24"/>
                <w:lang w:eastAsia="de-DE"/>
              </w:rPr>
            </w:pPr>
          </w:p>
        </w:tc>
        <w:tc>
          <w:tcPr>
            <w:tcW w:w="605" w:type="dxa"/>
          </w:tcPr>
          <w:p>
            <w:pPr>
              <w:rPr>
                <w:rFonts w:eastAsia="Times New Roman"/>
                <w:szCs w:val="24"/>
                <w:lang w:eastAsia="de-DE"/>
              </w:rPr>
            </w:pPr>
          </w:p>
        </w:tc>
        <w:tc>
          <w:tcPr>
            <w:tcW w:w="495" w:type="dxa"/>
          </w:tcPr>
          <w:p>
            <w:pPr>
              <w:rPr>
                <w:rFonts w:eastAsia="Times New Roman"/>
                <w:szCs w:val="24"/>
                <w:lang w:eastAsia="de-DE"/>
              </w:rPr>
            </w:pPr>
          </w:p>
        </w:tc>
        <w:tc>
          <w:tcPr>
            <w:tcW w:w="990" w:type="dxa"/>
          </w:tcPr>
          <w:p>
            <w:pPr>
              <w:rPr>
                <w:rFonts w:eastAsia="Times New Roman"/>
                <w:szCs w:val="24"/>
                <w:lang w:eastAsia="de-DE"/>
              </w:rPr>
            </w:pPr>
          </w:p>
        </w:tc>
      </w:tr>
      <w:tr>
        <w:trPr>
          <w:trHeight w:val="523"/>
        </w:trPr>
        <w:tc>
          <w:tcPr>
            <w:tcW w:w="4860" w:type="dxa"/>
            <w:gridSpan w:val="5"/>
          </w:tcPr>
          <w:p>
            <w:pPr>
              <w:rPr>
                <w:rFonts w:eastAsia="Times New Roman"/>
                <w:sz w:val="18"/>
                <w:szCs w:val="18"/>
                <w:lang w:eastAsia="de-DE"/>
              </w:rPr>
            </w:pPr>
            <w:r>
              <w:rPr>
                <w:rFonts w:eastAsia="Times New Roman"/>
                <w:sz w:val="18"/>
                <w:szCs w:val="18"/>
                <w:lang w:eastAsia="de-DE"/>
              </w:rPr>
              <w:t>Mängelbeseitigung veranlasst:</w:t>
            </w:r>
          </w:p>
          <w:p>
            <w:pPr>
              <w:rPr>
                <w:rFonts w:eastAsia="Times New Roman"/>
                <w:sz w:val="18"/>
                <w:szCs w:val="18"/>
                <w:lang w:eastAsia="de-DE"/>
              </w:rPr>
            </w:pPr>
          </w:p>
        </w:tc>
        <w:tc>
          <w:tcPr>
            <w:tcW w:w="5330" w:type="dxa"/>
            <w:gridSpan w:val="5"/>
          </w:tcPr>
          <w:p>
            <w:pPr>
              <w:rPr>
                <w:rFonts w:eastAsia="Times New Roman"/>
                <w:sz w:val="18"/>
                <w:szCs w:val="18"/>
                <w:lang w:eastAsia="de-DE"/>
              </w:rPr>
            </w:pPr>
            <w:r>
              <w:rPr>
                <w:rFonts w:eastAsia="Times New Roman"/>
                <w:sz w:val="18"/>
                <w:szCs w:val="18"/>
                <w:lang w:eastAsia="de-DE"/>
              </w:rPr>
              <w:t>Unterschrift Prüfer:</w:t>
            </w:r>
          </w:p>
        </w:tc>
      </w:tr>
      <w:tr>
        <w:tc>
          <w:tcPr>
            <w:tcW w:w="4860" w:type="dxa"/>
            <w:gridSpan w:val="5"/>
          </w:tcPr>
          <w:p>
            <w:pPr>
              <w:rPr>
                <w:rFonts w:eastAsia="Times New Roman"/>
                <w:sz w:val="18"/>
                <w:szCs w:val="18"/>
                <w:lang w:eastAsia="de-DE"/>
              </w:rPr>
            </w:pPr>
            <w:r>
              <w:rPr>
                <w:rFonts w:eastAsia="Times New Roman"/>
                <w:sz w:val="18"/>
                <w:szCs w:val="18"/>
                <w:lang w:eastAsia="de-DE"/>
              </w:rPr>
              <w:t>Wv. am:</w:t>
            </w:r>
          </w:p>
          <w:p>
            <w:pPr>
              <w:rPr>
                <w:rFonts w:eastAsia="Times New Roman"/>
                <w:sz w:val="18"/>
                <w:szCs w:val="18"/>
                <w:lang w:eastAsia="de-DE"/>
              </w:rPr>
            </w:pPr>
          </w:p>
        </w:tc>
        <w:tc>
          <w:tcPr>
            <w:tcW w:w="5330" w:type="dxa"/>
            <w:gridSpan w:val="5"/>
          </w:tcPr>
          <w:p>
            <w:pPr>
              <w:rPr>
                <w:rFonts w:eastAsia="Times New Roman"/>
                <w:sz w:val="18"/>
                <w:szCs w:val="18"/>
                <w:lang w:eastAsia="de-DE"/>
              </w:rPr>
            </w:pPr>
            <w:r>
              <w:rPr>
                <w:rFonts w:eastAsia="Times New Roman"/>
                <w:sz w:val="18"/>
                <w:szCs w:val="18"/>
                <w:lang w:eastAsia="de-DE"/>
              </w:rPr>
              <w:t>Unterschrift AM-/SM-Leiter:</w:t>
            </w:r>
          </w:p>
        </w:tc>
      </w:tr>
    </w:tbl>
    <w:p>
      <w:pPr>
        <w:spacing w:after="0" w:line="360" w:lineRule="auto"/>
        <w:rPr>
          <w:rFonts w:eastAsia="Times New Roman"/>
          <w:b/>
          <w:szCs w:val="24"/>
          <w:lang w:eastAsia="de-DE"/>
        </w:rPr>
      </w:pPr>
      <w:r>
        <w:rPr>
          <w:rFonts w:eastAsia="Times New Roman"/>
          <w:sz w:val="18"/>
          <w:szCs w:val="18"/>
          <w:lang w:eastAsia="de-DE"/>
        </w:rPr>
        <w:t>*: Jährliche Funktionsprüfung</w:t>
      </w:r>
      <w:r>
        <w:rPr>
          <w:rFonts w:eastAsia="Times New Roman"/>
          <w:b/>
          <w:szCs w:val="24"/>
          <w:lang w:eastAsia="de-DE"/>
        </w:rPr>
        <w:br w:type="page"/>
      </w:r>
      <w:r>
        <w:rPr>
          <w:rFonts w:eastAsia="Times New Roman"/>
          <w:b/>
          <w:szCs w:val="24"/>
          <w:lang w:eastAsia="de-DE"/>
        </w:rPr>
        <w:lastRenderedPageBreak/>
        <w:t>A 6. Hinweise für Arbeiten an der Anlage</w:t>
      </w:r>
    </w:p>
    <w:p>
      <w:pPr>
        <w:spacing w:after="0"/>
        <w:rPr>
          <w:rFonts w:eastAsia="Times New Roman"/>
          <w:iCs/>
          <w:szCs w:val="20"/>
          <w:lang w:eastAsia="de-DE"/>
        </w:rPr>
      </w:pPr>
      <w:r>
        <w:rPr>
          <w:rFonts w:eastAsia="Times New Roman"/>
          <w:iCs/>
          <w:szCs w:val="20"/>
          <w:lang w:eastAsia="de-DE"/>
        </w:rPr>
        <w:t>Grundsätzlich sind planbare Arbeiten, die eine Außerbetriebnahme von Anlagenteilen erfordern, nur bei stabilen Trockenwetterlagen durchzuführen. Bei drohendem Starkregen sind die Arbeiten nach Möglichkeit zu unterbrechen.</w:t>
      </w:r>
    </w:p>
    <w:p>
      <w:pPr>
        <w:spacing w:after="0"/>
        <w:rPr>
          <w:rFonts w:eastAsia="Times New Roman"/>
          <w:iCs/>
          <w:szCs w:val="20"/>
          <w:lang w:eastAsia="de-DE"/>
        </w:rPr>
      </w:pPr>
      <w:r>
        <w:rPr>
          <w:rFonts w:eastAsia="Times New Roman"/>
          <w:iCs/>
          <w:szCs w:val="20"/>
          <w:lang w:eastAsia="de-DE"/>
        </w:rPr>
        <w:t>Nach Beendigung der Arbeiten und Erreichen der Dauerstauhöhe im Pumpensumpf sind sämtliche Notabsperrschieber wieder zu öffnen.</w:t>
      </w:r>
    </w:p>
    <w:p>
      <w:pPr>
        <w:spacing w:after="0"/>
        <w:rPr>
          <w:rFonts w:eastAsia="Times New Roman"/>
          <w:vanish/>
          <w:color w:val="FF0000"/>
          <w:szCs w:val="20"/>
          <w:lang w:eastAsia="de-DE"/>
        </w:rPr>
      </w:pPr>
      <w:r>
        <w:rPr>
          <w:rFonts w:eastAsia="Times New Roman"/>
          <w:vanish/>
          <w:color w:val="FF0000"/>
          <w:szCs w:val="20"/>
          <w:lang w:eastAsia="de-DE"/>
        </w:rPr>
        <w:t>Für die relevanten Anlagenteile sind die bei einer bedarfsgerechten Reinigung anfallenden Schlammmengen in m³ anzugeben.</w:t>
      </w:r>
    </w:p>
    <w:p>
      <w:pPr>
        <w:spacing w:after="0"/>
        <w:rPr>
          <w:rFonts w:eastAsia="Times New Roman"/>
          <w:szCs w:val="24"/>
          <w:lang w:eastAsia="de-DE"/>
        </w:rPr>
      </w:pPr>
    </w:p>
    <w:tbl>
      <w:tblPr>
        <w:tblW w:w="0" w:type="auto"/>
        <w:tblLook w:val="01E0" w:firstRow="1" w:lastRow="1" w:firstColumn="1" w:lastColumn="1" w:noHBand="0" w:noVBand="0"/>
      </w:tblPr>
      <w:tblGrid>
        <w:gridCol w:w="2256"/>
        <w:gridCol w:w="6814"/>
      </w:tblGrid>
      <w:tr>
        <w:tc>
          <w:tcPr>
            <w:tcW w:w="2256" w:type="dxa"/>
          </w:tcPr>
          <w:p>
            <w:pPr>
              <w:spacing w:after="0"/>
              <w:rPr>
                <w:rFonts w:eastAsia="Times New Roman"/>
                <w:b/>
                <w:szCs w:val="20"/>
                <w:lang w:eastAsia="de-DE"/>
              </w:rPr>
            </w:pPr>
            <w:r>
              <w:rPr>
                <w:rFonts w:eastAsia="Times New Roman"/>
                <w:b/>
                <w:szCs w:val="20"/>
                <w:lang w:eastAsia="de-DE"/>
              </w:rPr>
              <w:t>Anlagenteil</w:t>
            </w:r>
          </w:p>
          <w:p>
            <w:pPr>
              <w:spacing w:after="0"/>
              <w:rPr>
                <w:rFonts w:eastAsia="Times New Roman"/>
                <w:b/>
                <w:szCs w:val="20"/>
                <w:lang w:eastAsia="de-DE"/>
              </w:rPr>
            </w:pPr>
          </w:p>
          <w:p>
            <w:pPr>
              <w:spacing w:after="0"/>
              <w:rPr>
                <w:rFonts w:eastAsia="Times New Roman"/>
                <w:szCs w:val="20"/>
                <w:lang w:eastAsia="de-DE"/>
              </w:rPr>
            </w:pPr>
            <w:r>
              <w:rPr>
                <w:rFonts w:eastAsia="Times New Roman"/>
                <w:szCs w:val="20"/>
                <w:lang w:eastAsia="de-DE"/>
              </w:rPr>
              <w:t>Pumpensumpf</w:t>
            </w:r>
          </w:p>
        </w:tc>
        <w:tc>
          <w:tcPr>
            <w:tcW w:w="6814" w:type="dxa"/>
          </w:tcPr>
          <w:p>
            <w:pPr>
              <w:spacing w:after="0"/>
              <w:rPr>
                <w:rFonts w:eastAsia="Times New Roman"/>
                <w:b/>
                <w:szCs w:val="20"/>
                <w:lang w:eastAsia="de-DE"/>
              </w:rPr>
            </w:pPr>
            <w:r>
              <w:rPr>
                <w:rFonts w:eastAsia="Times New Roman"/>
                <w:b/>
                <w:szCs w:val="20"/>
                <w:lang w:eastAsia="de-DE"/>
              </w:rPr>
              <w:t>Hinweise</w:t>
            </w:r>
          </w:p>
          <w:p>
            <w:pPr>
              <w:spacing w:after="0"/>
              <w:rPr>
                <w:rFonts w:eastAsia="Times New Roman"/>
                <w:b/>
                <w:szCs w:val="20"/>
                <w:lang w:eastAsia="de-DE"/>
              </w:rPr>
            </w:pPr>
          </w:p>
          <w:p>
            <w:pPr>
              <w:spacing w:after="0"/>
              <w:rPr>
                <w:rFonts w:eastAsia="Times New Roman"/>
                <w:szCs w:val="20"/>
                <w:lang w:eastAsia="de-DE"/>
              </w:rPr>
            </w:pPr>
            <w:r>
              <w:rPr>
                <w:rFonts w:eastAsia="Times New Roman"/>
                <w:szCs w:val="20"/>
                <w:lang w:eastAsia="de-DE"/>
              </w:rPr>
              <w:t xml:space="preserve">Kanalspindelschieber DN400 zum absperren des </w:t>
            </w:r>
            <w:proofErr w:type="spellStart"/>
            <w:r>
              <w:rPr>
                <w:rFonts w:eastAsia="Times New Roman"/>
                <w:szCs w:val="20"/>
                <w:lang w:eastAsia="de-DE"/>
              </w:rPr>
              <w:t>Zuflußrohres</w:t>
            </w:r>
            <w:proofErr w:type="spellEnd"/>
            <w:r>
              <w:rPr>
                <w:rFonts w:eastAsia="Times New Roman"/>
                <w:szCs w:val="20"/>
                <w:lang w:eastAsia="de-DE"/>
              </w:rPr>
              <w:t xml:space="preserve"> DN300 aus dem Zulaufbauwerk der beiden Stauraumkanäle, z.B. im Falle von Reinigungs- sowie Wartungs- und Instanthaltungsarbeiten. </w:t>
            </w:r>
          </w:p>
          <w:p>
            <w:pPr>
              <w:spacing w:after="0"/>
              <w:rPr>
                <w:rFonts w:eastAsia="Times New Roman"/>
                <w:szCs w:val="20"/>
                <w:lang w:eastAsia="de-DE"/>
              </w:rPr>
            </w:pPr>
            <w:r>
              <w:rPr>
                <w:rFonts w:eastAsia="Times New Roman"/>
                <w:szCs w:val="20"/>
                <w:lang w:eastAsia="de-DE"/>
              </w:rPr>
              <w:t>Vor Betreten des Pumpensumpfes ist die innere Atmosphäre am Abluftrohr DN200.</w:t>
            </w:r>
          </w:p>
          <w:p>
            <w:pPr>
              <w:spacing w:after="0"/>
              <w:rPr>
                <w:rFonts w:eastAsia="Times New Roman"/>
                <w:szCs w:val="20"/>
                <w:lang w:eastAsia="de-DE"/>
              </w:rPr>
            </w:pPr>
          </w:p>
        </w:tc>
      </w:tr>
      <w:tr>
        <w:trPr>
          <w:hidden/>
        </w:trPr>
        <w:tc>
          <w:tcPr>
            <w:tcW w:w="2256" w:type="dxa"/>
          </w:tcPr>
          <w:p>
            <w:pPr>
              <w:spacing w:after="0"/>
              <w:rPr>
                <w:rFonts w:eastAsia="Times New Roman"/>
                <w:vanish/>
                <w:color w:val="FF0000"/>
                <w:szCs w:val="20"/>
                <w:lang w:eastAsia="de-DE"/>
              </w:rPr>
            </w:pPr>
            <w:r>
              <w:rPr>
                <w:rFonts w:eastAsia="Times New Roman"/>
                <w:vanish/>
                <w:color w:val="FF0000"/>
                <w:szCs w:val="20"/>
                <w:lang w:eastAsia="de-DE"/>
              </w:rPr>
              <w:t>z..: Ölabscheider</w:t>
            </w:r>
          </w:p>
        </w:tc>
        <w:tc>
          <w:tcPr>
            <w:tcW w:w="6814" w:type="dxa"/>
          </w:tcPr>
          <w:p>
            <w:pPr>
              <w:spacing w:after="0"/>
              <w:rPr>
                <w:rFonts w:eastAsia="Times New Roman"/>
                <w:vanish/>
                <w:color w:val="FF0000"/>
                <w:szCs w:val="20"/>
                <w:lang w:eastAsia="de-DE"/>
              </w:rPr>
            </w:pPr>
            <w:r>
              <w:rPr>
                <w:rFonts w:eastAsia="Times New Roman"/>
                <w:vanish/>
                <w:color w:val="FF0000"/>
                <w:szCs w:val="20"/>
                <w:lang w:eastAsia="de-DE"/>
              </w:rPr>
              <w:t>Welche Schieber sind vor Aufnahme der Arbeiten zu schließen?</w:t>
            </w:r>
          </w:p>
          <w:p>
            <w:pPr>
              <w:spacing w:after="0"/>
              <w:rPr>
                <w:rFonts w:eastAsia="Times New Roman"/>
                <w:vanish/>
                <w:color w:val="FF0000"/>
                <w:szCs w:val="20"/>
                <w:lang w:eastAsia="de-DE"/>
              </w:rPr>
            </w:pPr>
            <w:r>
              <w:rPr>
                <w:rFonts w:eastAsia="Times New Roman"/>
                <w:vanish/>
                <w:color w:val="FF0000"/>
                <w:szCs w:val="20"/>
                <w:lang w:eastAsia="de-DE"/>
              </w:rPr>
              <w:t>Maßnahmen zum Erreichen der Dauerstauhöhe nach Beendigung von Arbeiten</w:t>
            </w:r>
          </w:p>
          <w:p>
            <w:pPr>
              <w:spacing w:after="0"/>
              <w:rPr>
                <w:rFonts w:eastAsia="Times New Roman"/>
                <w:vanish/>
                <w:color w:val="FF0000"/>
                <w:szCs w:val="20"/>
                <w:lang w:eastAsia="de-DE"/>
              </w:rPr>
            </w:pPr>
          </w:p>
          <w:p>
            <w:pPr>
              <w:spacing w:after="0"/>
              <w:rPr>
                <w:rFonts w:eastAsia="Times New Roman"/>
                <w:vanish/>
                <w:color w:val="FF0000"/>
                <w:szCs w:val="20"/>
                <w:lang w:eastAsia="de-DE"/>
              </w:rPr>
            </w:pPr>
          </w:p>
          <w:p>
            <w:pPr>
              <w:spacing w:after="0"/>
              <w:rPr>
                <w:rFonts w:eastAsia="Times New Roman"/>
                <w:vanish/>
                <w:color w:val="FF0000"/>
                <w:szCs w:val="20"/>
                <w:lang w:eastAsia="de-DE"/>
              </w:rPr>
            </w:pPr>
          </w:p>
        </w:tc>
      </w:tr>
    </w:tbl>
    <w:p>
      <w:pPr>
        <w:spacing w:after="0"/>
        <w:rPr>
          <w:rFonts w:eastAsia="Times New Roman"/>
          <w:szCs w:val="24"/>
          <w:lang w:eastAsia="de-DE"/>
        </w:rPr>
      </w:pPr>
    </w:p>
    <w:p>
      <w:pPr>
        <w:spacing w:after="0"/>
        <w:rPr>
          <w:rFonts w:eastAsia="Times New Roman"/>
          <w:b/>
          <w:szCs w:val="24"/>
          <w:lang w:eastAsia="de-DE"/>
        </w:rPr>
      </w:pPr>
      <w:r>
        <w:rPr>
          <w:rFonts w:eastAsia="Times New Roman"/>
          <w:b/>
          <w:szCs w:val="24"/>
          <w:lang w:eastAsia="de-DE"/>
        </w:rPr>
        <w:t xml:space="preserve"> A 7. Allgemeine Sicherheitshinweise</w:t>
      </w:r>
    </w:p>
    <w:p>
      <w:pPr>
        <w:spacing w:after="0"/>
        <w:rPr>
          <w:rFonts w:eastAsia="Times New Roman"/>
          <w:szCs w:val="20"/>
          <w:lang w:eastAsia="de-DE"/>
        </w:rPr>
      </w:pPr>
      <w:r>
        <w:rPr>
          <w:rFonts w:eastAsia="Times New Roman"/>
          <w:szCs w:val="20"/>
          <w:lang w:eastAsia="de-DE"/>
        </w:rPr>
        <w:t>Bei Durchführung von Arbeiten an der Anlage sind die Sicherheitshinweise folgender Unterlagen zu beachten:</w:t>
      </w:r>
    </w:p>
    <w:p>
      <w:pPr>
        <w:numPr>
          <w:ilvl w:val="0"/>
          <w:numId w:val="9"/>
        </w:numPr>
        <w:spacing w:after="0"/>
        <w:rPr>
          <w:rFonts w:eastAsia="Times New Roman"/>
          <w:szCs w:val="20"/>
          <w:lang w:eastAsia="de-DE"/>
        </w:rPr>
      </w:pPr>
      <w:r>
        <w:rPr>
          <w:rFonts w:eastAsia="Times New Roman"/>
          <w:szCs w:val="20"/>
          <w:lang w:eastAsia="de-DE"/>
        </w:rPr>
        <w:t>Betriebsanweisung M 14 c „Entwässerungsanlagen“</w:t>
      </w:r>
    </w:p>
    <w:p>
      <w:pPr>
        <w:numPr>
          <w:ilvl w:val="0"/>
          <w:numId w:val="9"/>
        </w:numPr>
        <w:spacing w:after="0"/>
        <w:rPr>
          <w:rFonts w:eastAsia="Times New Roman"/>
          <w:iCs/>
          <w:vanish/>
          <w:color w:val="FF0000"/>
          <w:szCs w:val="20"/>
          <w:lang w:eastAsia="de-DE"/>
        </w:rPr>
      </w:pPr>
      <w:r>
        <w:rPr>
          <w:rFonts w:eastAsia="Times New Roman"/>
          <w:iCs/>
          <w:vanish/>
          <w:color w:val="FF0000"/>
          <w:szCs w:val="20"/>
          <w:lang w:eastAsia="de-DE"/>
        </w:rPr>
        <w:t>Unterlage für spätere Arbeiten gem. RAB 32* (sofern vorhanden)</w:t>
      </w:r>
    </w:p>
    <w:p>
      <w:pPr>
        <w:spacing w:after="0"/>
        <w:rPr>
          <w:rFonts w:eastAsia="Times New Roman"/>
          <w:iCs/>
          <w:vanish/>
          <w:color w:val="FF0000"/>
          <w:szCs w:val="20"/>
          <w:lang w:eastAsia="de-DE"/>
        </w:rPr>
      </w:pPr>
      <w:r>
        <w:rPr>
          <w:rFonts w:eastAsia="Times New Roman"/>
          <w:iCs/>
          <w:vanish/>
          <w:color w:val="FF0000"/>
          <w:szCs w:val="20"/>
          <w:lang w:eastAsia="de-DE"/>
        </w:rPr>
        <w:t xml:space="preserve">* RAB 32: Regeln zum Arbeitsschutz auf Baustellen „Unterlage für spätere Arbeiten“ vom </w:t>
      </w:r>
      <w:smartTag w:uri="urn:schemas-microsoft-com:office:smarttags" w:element="date">
        <w:smartTagPr>
          <w:attr w:name="ls" w:val="trans"/>
          <w:attr w:name="Month" w:val="03"/>
          <w:attr w:name="Day" w:val="27"/>
          <w:attr w:name="Year" w:val="2003"/>
        </w:smartTagPr>
        <w:r>
          <w:rPr>
            <w:rFonts w:eastAsia="Times New Roman"/>
            <w:iCs/>
            <w:vanish/>
            <w:color w:val="FF0000"/>
            <w:szCs w:val="20"/>
            <w:lang w:eastAsia="de-DE"/>
          </w:rPr>
          <w:t>27.03.2003</w:t>
        </w:r>
      </w:smartTag>
    </w:p>
    <w:p>
      <w:pPr>
        <w:spacing w:after="0"/>
        <w:rPr>
          <w:rFonts w:eastAsia="Times New Roman"/>
          <w:sz w:val="16"/>
          <w:szCs w:val="16"/>
          <w:lang w:eastAsia="de-DE"/>
        </w:rPr>
      </w:pPr>
    </w:p>
    <w:p>
      <w:pPr>
        <w:spacing w:after="0"/>
        <w:rPr>
          <w:rFonts w:eastAsia="Times New Roman"/>
          <w:vanish/>
          <w:color w:val="FF0000"/>
          <w:szCs w:val="20"/>
          <w:lang w:eastAsia="de-DE"/>
        </w:rPr>
      </w:pPr>
      <w:r>
        <w:rPr>
          <w:rFonts w:eastAsia="Times New Roman"/>
          <w:vanish/>
          <w:color w:val="FF0000"/>
          <w:szCs w:val="20"/>
          <w:lang w:eastAsia="de-DE"/>
        </w:rPr>
        <w:t xml:space="preserve">Sofern keine geschlossenen oder unterirdischen Anlagenteile vorhanden sind, nachfolgenden Text des Abschnitts A 7 ersatzlos löschen. </w:t>
      </w:r>
    </w:p>
    <w:p>
      <w:pPr>
        <w:spacing w:after="0"/>
        <w:rPr>
          <w:rFonts w:eastAsia="Times New Roman"/>
          <w:szCs w:val="20"/>
          <w:lang w:eastAsia="de-DE"/>
        </w:rPr>
      </w:pPr>
      <w:r>
        <w:rPr>
          <w:rFonts w:eastAsia="Times New Roman"/>
          <w:szCs w:val="20"/>
          <w:lang w:eastAsia="de-DE"/>
        </w:rPr>
        <w:t>Bei Arbeiten in geschlossenen oder unterirdischen Anlagenteilen sind außerdem nachfolgende Anforderungen zu beachten.</w:t>
      </w:r>
    </w:p>
    <w:p>
      <w:pPr>
        <w:spacing w:after="0"/>
        <w:rPr>
          <w:rFonts w:eastAsia="Times New Roman"/>
          <w:szCs w:val="20"/>
          <w:lang w:eastAsia="de-DE"/>
        </w:rPr>
      </w:pPr>
      <w:r>
        <w:rPr>
          <w:rFonts w:eastAsia="Times New Roman"/>
          <w:szCs w:val="20"/>
          <w:lang w:eastAsia="de-DE"/>
        </w:rPr>
        <w:t>Das Meistereipersonal darf in geschlossene oder unterirdische Anlagenteile nur einsteigen, wenn diese eine Tiefe von weniger als 1 m haben. Beim Einstieg sind die Sicherheitshinweise der Betriebsanweisung M 14a (Einstieg in Kanäle/Schächte &lt; 1 m Tiefe) zu beachten.</w:t>
      </w:r>
    </w:p>
    <w:p>
      <w:pPr>
        <w:spacing w:after="0"/>
        <w:rPr>
          <w:rFonts w:eastAsia="Times New Roman"/>
          <w:szCs w:val="20"/>
          <w:lang w:eastAsia="de-DE"/>
        </w:rPr>
      </w:pPr>
      <w:r>
        <w:rPr>
          <w:rFonts w:eastAsia="Times New Roman"/>
          <w:szCs w:val="20"/>
          <w:lang w:eastAsia="de-DE"/>
        </w:rPr>
        <w:t>Ein Einstieg in geschlossene oder unterirdische Anlagen oder Anlagenteile ab einer Tiefe von 1 m ist dem Meistereipersonal wegen fehlender Ausrüstung untersagt.</w:t>
      </w:r>
    </w:p>
    <w:p>
      <w:pPr>
        <w:spacing w:after="0"/>
        <w:rPr>
          <w:rFonts w:eastAsia="Times New Roman"/>
          <w:szCs w:val="20"/>
          <w:lang w:eastAsia="de-DE"/>
        </w:rPr>
      </w:pPr>
    </w:p>
    <w:p>
      <w:pPr>
        <w:spacing w:after="0"/>
        <w:rPr>
          <w:rFonts w:eastAsia="Times New Roman"/>
          <w:szCs w:val="20"/>
          <w:lang w:eastAsia="de-DE"/>
        </w:rPr>
      </w:pPr>
      <w:r>
        <w:rPr>
          <w:rFonts w:eastAsia="Times New Roman"/>
          <w:szCs w:val="20"/>
          <w:lang w:eastAsia="de-DE"/>
        </w:rPr>
        <w:t>Bei der Beauftragung Dritter mit entsprechenden Arbeiten ist die Einhaltung der nachfolgenden Sicherheitshinweise zu gewährleisten.</w:t>
      </w:r>
    </w:p>
    <w:p>
      <w:pPr>
        <w:spacing w:after="0"/>
        <w:rPr>
          <w:rFonts w:eastAsia="Times New Roman"/>
          <w:szCs w:val="20"/>
          <w:lang w:eastAsia="de-DE"/>
        </w:rPr>
      </w:pPr>
    </w:p>
    <w:p>
      <w:pPr>
        <w:spacing w:after="0"/>
        <w:rPr>
          <w:rFonts w:eastAsia="Times New Roman"/>
          <w:szCs w:val="20"/>
          <w:lang w:eastAsia="de-DE"/>
        </w:rPr>
      </w:pPr>
      <w:r>
        <w:rPr>
          <w:rFonts w:eastAsia="Times New Roman"/>
          <w:szCs w:val="20"/>
          <w:lang w:eastAsia="de-DE"/>
        </w:rPr>
        <w:t>Geschlossene Anlagen dürfen wegen der akuten Lebensgefahr nicht ohne Gaswarngeräte und Rettungsausrüstung betreten werden. Weitere Hinweise sind der nachfolgenden Tabelle zu entnehmen.</w:t>
      </w:r>
    </w:p>
    <w:p>
      <w:pPr>
        <w:spacing w:after="0"/>
        <w:rPr>
          <w:rFonts w:eastAsia="Times New Roman"/>
          <w:sz w:val="16"/>
          <w:szCs w:val="16"/>
          <w:lang w:eastAsia="de-DE"/>
        </w:rPr>
      </w:pPr>
    </w:p>
    <w:tbl>
      <w:tblPr>
        <w:tblW w:w="0" w:type="auto"/>
        <w:tblInd w:w="288" w:type="dxa"/>
        <w:tblLook w:val="01E0" w:firstRow="1" w:lastRow="1" w:firstColumn="1" w:lastColumn="1" w:noHBand="0" w:noVBand="0"/>
      </w:tblPr>
      <w:tblGrid>
        <w:gridCol w:w="1260"/>
        <w:gridCol w:w="3780"/>
        <w:gridCol w:w="3884"/>
      </w:tblGrid>
      <w:tr>
        <w:tc>
          <w:tcPr>
            <w:tcW w:w="8924" w:type="dxa"/>
            <w:gridSpan w:val="3"/>
          </w:tcPr>
          <w:p>
            <w:pPr>
              <w:spacing w:after="0"/>
              <w:rPr>
                <w:rFonts w:eastAsia="Times New Roman"/>
                <w:iCs/>
                <w:sz w:val="16"/>
                <w:szCs w:val="16"/>
                <w:lang w:eastAsia="de-DE"/>
              </w:rPr>
            </w:pPr>
            <w:r>
              <w:rPr>
                <w:rFonts w:eastAsia="Times New Roman"/>
                <w:iCs/>
                <w:sz w:val="16"/>
                <w:szCs w:val="16"/>
                <w:lang w:eastAsia="de-DE"/>
              </w:rPr>
              <w:t>Beim Einsteigen in umschlossene Räume von mehr als 1 m Tiefe muss sich mindestens eine zweite Person über Tage aufhalten, die Einsteigenden müssen Rettungsgeschirre (Rettungsgurt oder Rettungshose) tragen.</w:t>
            </w:r>
          </w:p>
          <w:p>
            <w:pPr>
              <w:spacing w:after="0"/>
              <w:rPr>
                <w:rFonts w:eastAsia="Times New Roman"/>
                <w:iCs/>
                <w:sz w:val="16"/>
                <w:szCs w:val="16"/>
                <w:lang w:eastAsia="de-DE"/>
              </w:rPr>
            </w:pPr>
            <w:r>
              <w:rPr>
                <w:rFonts w:eastAsia="Times New Roman"/>
                <w:iCs/>
                <w:sz w:val="16"/>
                <w:szCs w:val="16"/>
                <w:lang w:eastAsia="de-DE"/>
              </w:rPr>
              <w:t>Es soll Sichtverbindung zwischen Eingestiegenen und der Person über Tage bestehen. Für den Notfall ist eine Rettungsausrüstung mitzuführen.</w:t>
            </w:r>
          </w:p>
        </w:tc>
      </w:tr>
      <w:tr>
        <w:tc>
          <w:tcPr>
            <w:tcW w:w="1260" w:type="dxa"/>
          </w:tcPr>
          <w:p>
            <w:pPr>
              <w:spacing w:after="0"/>
              <w:rPr>
                <w:rFonts w:eastAsia="Times New Roman"/>
                <w:iCs/>
                <w:sz w:val="16"/>
                <w:szCs w:val="16"/>
                <w:lang w:eastAsia="de-DE"/>
              </w:rPr>
            </w:pPr>
          </w:p>
          <w:p>
            <w:pPr>
              <w:spacing w:after="0"/>
              <w:rPr>
                <w:rFonts w:eastAsia="Times New Roman"/>
                <w:iCs/>
                <w:sz w:val="16"/>
                <w:szCs w:val="16"/>
                <w:lang w:eastAsia="de-DE"/>
              </w:rPr>
            </w:pPr>
            <w:r>
              <w:rPr>
                <w:rFonts w:eastAsia="Times New Roman"/>
                <w:iCs/>
                <w:sz w:val="16"/>
                <w:szCs w:val="16"/>
                <w:lang w:eastAsia="de-DE"/>
              </w:rPr>
              <w:t>Tiefe des um-</w:t>
            </w:r>
            <w:proofErr w:type="spellStart"/>
            <w:r>
              <w:rPr>
                <w:rFonts w:eastAsia="Times New Roman"/>
                <w:iCs/>
                <w:sz w:val="16"/>
                <w:szCs w:val="16"/>
                <w:lang w:eastAsia="de-DE"/>
              </w:rPr>
              <w:t>schlossenen</w:t>
            </w:r>
            <w:proofErr w:type="spellEnd"/>
            <w:r>
              <w:rPr>
                <w:rFonts w:eastAsia="Times New Roman"/>
                <w:iCs/>
                <w:sz w:val="16"/>
                <w:szCs w:val="16"/>
                <w:lang w:eastAsia="de-DE"/>
              </w:rPr>
              <w:t xml:space="preserve"> Raumes:</w:t>
            </w:r>
          </w:p>
        </w:tc>
        <w:tc>
          <w:tcPr>
            <w:tcW w:w="3780" w:type="dxa"/>
          </w:tcPr>
          <w:p>
            <w:pPr>
              <w:spacing w:after="0"/>
              <w:rPr>
                <w:rFonts w:eastAsia="Times New Roman"/>
                <w:b/>
                <w:iCs/>
                <w:sz w:val="16"/>
                <w:szCs w:val="16"/>
                <w:lang w:eastAsia="de-DE"/>
              </w:rPr>
            </w:pPr>
            <w:r>
              <w:rPr>
                <w:rFonts w:eastAsia="Times New Roman"/>
                <w:b/>
                <w:iCs/>
                <w:sz w:val="16"/>
                <w:szCs w:val="16"/>
                <w:lang w:eastAsia="de-DE"/>
              </w:rPr>
              <w:t>A</w:t>
            </w:r>
          </w:p>
          <w:p>
            <w:pPr>
              <w:spacing w:after="0"/>
              <w:rPr>
                <w:rFonts w:eastAsia="Times New Roman"/>
                <w:iCs/>
                <w:sz w:val="16"/>
                <w:szCs w:val="16"/>
                <w:lang w:eastAsia="de-DE"/>
              </w:rPr>
            </w:pPr>
            <w:r>
              <w:rPr>
                <w:rFonts w:eastAsia="Times New Roman"/>
                <w:iCs/>
                <w:sz w:val="16"/>
                <w:szCs w:val="16"/>
                <w:lang w:eastAsia="de-DE"/>
              </w:rPr>
              <w:t>Es werden keine besonderen Gefahren erwartet (z.B. gut belüfteter Kanal, geringe Wasserführung)</w:t>
            </w:r>
          </w:p>
        </w:tc>
        <w:tc>
          <w:tcPr>
            <w:tcW w:w="3884" w:type="dxa"/>
          </w:tcPr>
          <w:p>
            <w:pPr>
              <w:spacing w:after="0"/>
              <w:rPr>
                <w:rFonts w:eastAsia="Times New Roman"/>
                <w:b/>
                <w:iCs/>
                <w:sz w:val="16"/>
                <w:szCs w:val="16"/>
                <w:lang w:eastAsia="de-DE"/>
              </w:rPr>
            </w:pPr>
            <w:r>
              <w:rPr>
                <w:rFonts w:eastAsia="Times New Roman"/>
                <w:b/>
                <w:iCs/>
                <w:sz w:val="16"/>
                <w:szCs w:val="16"/>
                <w:lang w:eastAsia="de-DE"/>
              </w:rPr>
              <w:t>B</w:t>
            </w:r>
          </w:p>
          <w:p>
            <w:pPr>
              <w:spacing w:after="0"/>
              <w:rPr>
                <w:rFonts w:eastAsia="Times New Roman"/>
                <w:iCs/>
                <w:sz w:val="16"/>
                <w:szCs w:val="16"/>
                <w:lang w:eastAsia="de-DE"/>
              </w:rPr>
            </w:pPr>
            <w:r>
              <w:rPr>
                <w:rFonts w:eastAsia="Times New Roman"/>
                <w:iCs/>
                <w:sz w:val="16"/>
                <w:szCs w:val="16"/>
                <w:lang w:eastAsia="de-DE"/>
              </w:rPr>
              <w:t>Es wird mit besonderen Gefahren gerechnet</w:t>
            </w:r>
          </w:p>
          <w:p>
            <w:pPr>
              <w:spacing w:after="0"/>
              <w:rPr>
                <w:rFonts w:eastAsia="Times New Roman"/>
                <w:iCs/>
                <w:sz w:val="16"/>
                <w:szCs w:val="16"/>
                <w:lang w:eastAsia="de-DE"/>
              </w:rPr>
            </w:pPr>
            <w:r>
              <w:rPr>
                <w:rFonts w:eastAsia="Times New Roman"/>
                <w:iCs/>
                <w:sz w:val="16"/>
                <w:szCs w:val="16"/>
                <w:lang w:eastAsia="de-DE"/>
              </w:rPr>
              <w:t xml:space="preserve"> (z.B. starke Wasserführung, Gase in gefahrdrohender Menge)</w:t>
            </w:r>
          </w:p>
        </w:tc>
      </w:tr>
      <w:tr>
        <w:tc>
          <w:tcPr>
            <w:tcW w:w="1260" w:type="dxa"/>
          </w:tcPr>
          <w:p>
            <w:pPr>
              <w:spacing w:after="0"/>
              <w:rPr>
                <w:rFonts w:eastAsia="Times New Roman"/>
                <w:b/>
                <w:iCs/>
                <w:sz w:val="16"/>
                <w:szCs w:val="16"/>
                <w:lang w:eastAsia="de-DE"/>
              </w:rPr>
            </w:pPr>
            <w:r>
              <w:rPr>
                <w:rFonts w:eastAsia="Times New Roman"/>
                <w:b/>
                <w:iCs/>
                <w:sz w:val="16"/>
                <w:szCs w:val="16"/>
                <w:lang w:eastAsia="de-DE"/>
              </w:rPr>
              <w:t>I. 1-2 m</w:t>
            </w:r>
          </w:p>
        </w:tc>
        <w:tc>
          <w:tcPr>
            <w:tcW w:w="3780" w:type="dxa"/>
          </w:tcPr>
          <w:p>
            <w:pPr>
              <w:numPr>
                <w:ilvl w:val="0"/>
                <w:numId w:val="5"/>
              </w:numPr>
              <w:spacing w:after="0"/>
              <w:ind w:hanging="495"/>
              <w:rPr>
                <w:rFonts w:eastAsia="Times New Roman"/>
                <w:iCs/>
                <w:sz w:val="16"/>
                <w:szCs w:val="16"/>
                <w:lang w:eastAsia="de-DE"/>
              </w:rPr>
            </w:pPr>
            <w:r>
              <w:rPr>
                <w:rFonts w:eastAsia="Times New Roman"/>
                <w:iCs/>
                <w:sz w:val="16"/>
                <w:szCs w:val="16"/>
                <w:lang w:eastAsia="de-DE"/>
              </w:rPr>
              <w:t>Keine besonderen Maßnahmen.</w:t>
            </w:r>
          </w:p>
          <w:p>
            <w:pPr>
              <w:numPr>
                <w:ilvl w:val="0"/>
                <w:numId w:val="5"/>
              </w:numPr>
              <w:spacing w:after="0"/>
              <w:ind w:left="432" w:hanging="360"/>
              <w:rPr>
                <w:rFonts w:eastAsia="Times New Roman"/>
                <w:iCs/>
                <w:sz w:val="16"/>
                <w:szCs w:val="16"/>
                <w:lang w:eastAsia="de-DE"/>
              </w:rPr>
            </w:pPr>
            <w:r>
              <w:rPr>
                <w:rFonts w:eastAsia="Times New Roman"/>
                <w:iCs/>
                <w:sz w:val="16"/>
                <w:szCs w:val="16"/>
                <w:lang w:eastAsia="de-DE"/>
              </w:rPr>
              <w:t>Im Notfall kann unter Atemschutz das Seil in die Rettungshose eingeklinkt und der Verletzte geborgen werden.</w:t>
            </w:r>
          </w:p>
          <w:p>
            <w:pPr>
              <w:spacing w:after="0"/>
              <w:rPr>
                <w:rFonts w:eastAsia="Times New Roman"/>
                <w:iCs/>
                <w:sz w:val="16"/>
                <w:szCs w:val="16"/>
                <w:lang w:eastAsia="de-DE"/>
              </w:rPr>
            </w:pPr>
          </w:p>
        </w:tc>
        <w:tc>
          <w:tcPr>
            <w:tcW w:w="3884" w:type="dxa"/>
          </w:tcPr>
          <w:p>
            <w:pPr>
              <w:numPr>
                <w:ilvl w:val="0"/>
                <w:numId w:val="5"/>
              </w:numPr>
              <w:spacing w:after="0"/>
              <w:ind w:left="252" w:hanging="180"/>
              <w:rPr>
                <w:rFonts w:eastAsia="Times New Roman"/>
                <w:iCs/>
                <w:sz w:val="16"/>
                <w:szCs w:val="16"/>
                <w:lang w:eastAsia="de-DE"/>
              </w:rPr>
            </w:pPr>
            <w:r>
              <w:rPr>
                <w:rFonts w:eastAsia="Times New Roman"/>
                <w:iCs/>
                <w:sz w:val="16"/>
                <w:szCs w:val="16"/>
                <w:lang w:eastAsia="de-DE"/>
              </w:rPr>
              <w:t>Vor dem Einstieg sind Messungen auf schädliche Zusammensetzungen der Atemluft (z.B. CH</w:t>
            </w:r>
            <w:r>
              <w:rPr>
                <w:rFonts w:eastAsia="Times New Roman"/>
                <w:iCs/>
                <w:sz w:val="16"/>
                <w:szCs w:val="16"/>
                <w:vertAlign w:val="subscript"/>
                <w:lang w:eastAsia="de-DE"/>
              </w:rPr>
              <w:t>4</w:t>
            </w:r>
            <w:r>
              <w:rPr>
                <w:rFonts w:eastAsia="Times New Roman"/>
                <w:iCs/>
                <w:sz w:val="16"/>
                <w:szCs w:val="16"/>
                <w:lang w:eastAsia="de-DE"/>
              </w:rPr>
              <w:t>, H</w:t>
            </w:r>
            <w:r>
              <w:rPr>
                <w:rFonts w:eastAsia="Times New Roman"/>
                <w:iCs/>
                <w:sz w:val="16"/>
                <w:szCs w:val="16"/>
                <w:vertAlign w:val="subscript"/>
                <w:lang w:eastAsia="de-DE"/>
              </w:rPr>
              <w:t>2</w:t>
            </w:r>
            <w:r>
              <w:rPr>
                <w:rFonts w:eastAsia="Times New Roman"/>
                <w:iCs/>
                <w:sz w:val="16"/>
                <w:szCs w:val="16"/>
                <w:lang w:eastAsia="de-DE"/>
              </w:rPr>
              <w:t>S, O</w:t>
            </w:r>
            <w:r>
              <w:rPr>
                <w:rFonts w:eastAsia="Times New Roman"/>
                <w:iCs/>
                <w:sz w:val="16"/>
                <w:szCs w:val="16"/>
                <w:vertAlign w:val="subscript"/>
                <w:lang w:eastAsia="de-DE"/>
              </w:rPr>
              <w:t>2</w:t>
            </w:r>
            <w:r>
              <w:rPr>
                <w:rFonts w:eastAsia="Times New Roman"/>
                <w:iCs/>
                <w:sz w:val="16"/>
                <w:szCs w:val="16"/>
                <w:lang w:eastAsia="de-DE"/>
              </w:rPr>
              <w:t>-Mangel) durchzuführen.</w:t>
            </w:r>
          </w:p>
          <w:p>
            <w:pPr>
              <w:numPr>
                <w:ilvl w:val="0"/>
                <w:numId w:val="5"/>
              </w:numPr>
              <w:spacing w:after="0"/>
              <w:ind w:left="252" w:hanging="180"/>
              <w:rPr>
                <w:rFonts w:eastAsia="Times New Roman"/>
                <w:iCs/>
                <w:sz w:val="16"/>
                <w:szCs w:val="16"/>
                <w:lang w:eastAsia="de-DE"/>
              </w:rPr>
            </w:pPr>
            <w:r>
              <w:rPr>
                <w:rFonts w:eastAsia="Times New Roman"/>
                <w:iCs/>
                <w:sz w:val="16"/>
                <w:szCs w:val="16"/>
                <w:lang w:eastAsia="de-DE"/>
              </w:rPr>
              <w:t>Bei akuter Gefahr darf nicht ohne besondere Schutzmaßnahmen eingestiegen werden. Die Gefahr muss evtl. durch mechanische Lüftung beseitigt werden.</w:t>
            </w:r>
          </w:p>
          <w:p>
            <w:pPr>
              <w:numPr>
                <w:ilvl w:val="0"/>
                <w:numId w:val="5"/>
              </w:numPr>
              <w:spacing w:after="0"/>
              <w:ind w:left="252" w:hanging="180"/>
              <w:rPr>
                <w:rFonts w:eastAsia="Times New Roman"/>
                <w:iCs/>
                <w:sz w:val="16"/>
                <w:szCs w:val="16"/>
                <w:lang w:eastAsia="de-DE"/>
              </w:rPr>
            </w:pPr>
            <w:r>
              <w:rPr>
                <w:rFonts w:eastAsia="Times New Roman"/>
                <w:iCs/>
                <w:sz w:val="16"/>
                <w:szCs w:val="16"/>
                <w:lang w:eastAsia="de-DE"/>
              </w:rPr>
              <w:t>Der Einsteigende ist angeseilt.</w:t>
            </w:r>
          </w:p>
          <w:p>
            <w:pPr>
              <w:numPr>
                <w:ilvl w:val="0"/>
                <w:numId w:val="5"/>
              </w:numPr>
              <w:spacing w:after="0"/>
              <w:ind w:left="252" w:hanging="180"/>
              <w:rPr>
                <w:rFonts w:eastAsia="Times New Roman"/>
                <w:iCs/>
                <w:sz w:val="16"/>
                <w:szCs w:val="16"/>
                <w:lang w:eastAsia="de-DE"/>
              </w:rPr>
            </w:pPr>
            <w:r>
              <w:rPr>
                <w:rFonts w:eastAsia="Times New Roman"/>
                <w:iCs/>
                <w:sz w:val="16"/>
                <w:szCs w:val="16"/>
                <w:lang w:eastAsia="de-DE"/>
              </w:rPr>
              <w:lastRenderedPageBreak/>
              <w:t>Bei starker Wasserführung darf das Seil nicht abgelegt werden.</w:t>
            </w:r>
          </w:p>
          <w:p>
            <w:pPr>
              <w:spacing w:after="0"/>
              <w:rPr>
                <w:rFonts w:eastAsia="Times New Roman"/>
                <w:iCs/>
                <w:sz w:val="16"/>
                <w:szCs w:val="16"/>
                <w:lang w:eastAsia="de-DE"/>
              </w:rPr>
            </w:pPr>
            <w:r>
              <w:rPr>
                <w:rFonts w:eastAsia="Times New Roman"/>
                <w:iCs/>
                <w:sz w:val="16"/>
                <w:szCs w:val="16"/>
                <w:lang w:eastAsia="de-DE"/>
              </w:rPr>
              <w:t>Steht für das Retten nur eine Person über Tage zur Verfügung, muss sich ein Rettungshubgerät an der Einstiegsstelle befinden.</w:t>
            </w:r>
          </w:p>
          <w:p>
            <w:pPr>
              <w:spacing w:after="0"/>
              <w:rPr>
                <w:rFonts w:eastAsia="Times New Roman"/>
                <w:iCs/>
                <w:sz w:val="16"/>
                <w:szCs w:val="16"/>
                <w:lang w:eastAsia="de-DE"/>
              </w:rPr>
            </w:pPr>
          </w:p>
        </w:tc>
      </w:tr>
    </w:tbl>
    <w:p>
      <w:pPr>
        <w:spacing w:after="0"/>
        <w:rPr>
          <w:rFonts w:eastAsia="Times New Roman"/>
          <w:sz w:val="16"/>
          <w:szCs w:val="16"/>
          <w:lang w:eastAsia="de-DE"/>
        </w:rPr>
      </w:pPr>
    </w:p>
    <w:tbl>
      <w:tblPr>
        <w:tblW w:w="0" w:type="auto"/>
        <w:tblInd w:w="288" w:type="dxa"/>
        <w:tblLook w:val="01E0" w:firstRow="1" w:lastRow="1" w:firstColumn="1" w:lastColumn="1" w:noHBand="0" w:noVBand="0"/>
      </w:tblPr>
      <w:tblGrid>
        <w:gridCol w:w="1240"/>
        <w:gridCol w:w="3724"/>
        <w:gridCol w:w="3818"/>
      </w:tblGrid>
      <w:tr>
        <w:tc>
          <w:tcPr>
            <w:tcW w:w="1240" w:type="dxa"/>
          </w:tcPr>
          <w:p>
            <w:pPr>
              <w:spacing w:after="0"/>
              <w:rPr>
                <w:rFonts w:eastAsia="Times New Roman"/>
                <w:b/>
                <w:iCs/>
                <w:sz w:val="16"/>
                <w:szCs w:val="16"/>
                <w:lang w:eastAsia="de-DE"/>
              </w:rPr>
            </w:pPr>
            <w:r>
              <w:rPr>
                <w:rFonts w:eastAsia="Times New Roman"/>
                <w:szCs w:val="24"/>
                <w:lang w:eastAsia="de-DE"/>
              </w:rPr>
              <w:br w:type="page"/>
            </w:r>
            <w:r>
              <w:rPr>
                <w:rFonts w:eastAsia="Times New Roman"/>
                <w:b/>
                <w:iCs/>
                <w:sz w:val="16"/>
                <w:szCs w:val="16"/>
                <w:lang w:eastAsia="de-DE"/>
              </w:rPr>
              <w:t>II. 2-5 m</w:t>
            </w:r>
          </w:p>
        </w:tc>
        <w:tc>
          <w:tcPr>
            <w:tcW w:w="3724" w:type="dxa"/>
          </w:tcPr>
          <w:p>
            <w:pPr>
              <w:numPr>
                <w:ilvl w:val="0"/>
                <w:numId w:val="6"/>
              </w:numPr>
              <w:spacing w:after="0"/>
              <w:ind w:left="432" w:hanging="360"/>
              <w:rPr>
                <w:rFonts w:eastAsia="Times New Roman"/>
                <w:iCs/>
                <w:sz w:val="16"/>
                <w:szCs w:val="16"/>
                <w:lang w:eastAsia="de-DE"/>
              </w:rPr>
            </w:pPr>
            <w:r>
              <w:rPr>
                <w:rFonts w:eastAsia="Times New Roman"/>
                <w:iCs/>
                <w:sz w:val="16"/>
                <w:szCs w:val="16"/>
                <w:lang w:eastAsia="de-DE"/>
              </w:rPr>
              <w:t>Der zuerst Einsteigende ist während des Aufenthaltes ständig angeseilt.</w:t>
            </w:r>
          </w:p>
          <w:p>
            <w:pPr>
              <w:numPr>
                <w:ilvl w:val="0"/>
                <w:numId w:val="6"/>
              </w:numPr>
              <w:spacing w:after="0"/>
              <w:ind w:left="432" w:hanging="360"/>
              <w:rPr>
                <w:rFonts w:eastAsia="Times New Roman"/>
                <w:iCs/>
                <w:sz w:val="16"/>
                <w:szCs w:val="16"/>
                <w:lang w:eastAsia="de-DE"/>
              </w:rPr>
            </w:pPr>
            <w:r>
              <w:rPr>
                <w:rFonts w:eastAsia="Times New Roman"/>
                <w:iCs/>
                <w:sz w:val="16"/>
                <w:szCs w:val="16"/>
                <w:lang w:eastAsia="de-DE"/>
              </w:rPr>
              <w:t>Steigen weitere Personen ohne Seilsicherung ein oder werden Seilsicherungen auf der Schachtsohle gelöst, sind Maßnahmen nach I B erforderlich (Messungen, Rettungshubgerät)</w:t>
            </w:r>
          </w:p>
        </w:tc>
        <w:tc>
          <w:tcPr>
            <w:tcW w:w="3818" w:type="dxa"/>
          </w:tcPr>
          <w:p>
            <w:pPr>
              <w:numPr>
                <w:ilvl w:val="0"/>
                <w:numId w:val="6"/>
              </w:numPr>
              <w:spacing w:after="0"/>
              <w:ind w:hanging="495"/>
              <w:rPr>
                <w:rFonts w:eastAsia="Times New Roman"/>
                <w:iCs/>
                <w:sz w:val="16"/>
                <w:szCs w:val="16"/>
                <w:lang w:eastAsia="de-DE"/>
              </w:rPr>
            </w:pPr>
            <w:r>
              <w:rPr>
                <w:rFonts w:eastAsia="Times New Roman"/>
                <w:iCs/>
                <w:sz w:val="16"/>
                <w:szCs w:val="16"/>
                <w:lang w:eastAsia="de-DE"/>
              </w:rPr>
              <w:t>Maßnahmen wie bei I B erforderlich.</w:t>
            </w:r>
          </w:p>
          <w:p>
            <w:pPr>
              <w:numPr>
                <w:ilvl w:val="0"/>
                <w:numId w:val="6"/>
              </w:numPr>
              <w:spacing w:after="0"/>
              <w:ind w:left="252" w:hanging="180"/>
              <w:rPr>
                <w:rFonts w:eastAsia="Times New Roman"/>
                <w:iCs/>
                <w:sz w:val="16"/>
                <w:szCs w:val="16"/>
                <w:lang w:eastAsia="de-DE"/>
              </w:rPr>
            </w:pPr>
            <w:r>
              <w:rPr>
                <w:rFonts w:eastAsia="Times New Roman"/>
                <w:iCs/>
                <w:sz w:val="16"/>
                <w:szCs w:val="16"/>
                <w:lang w:eastAsia="de-DE"/>
              </w:rPr>
              <w:t>Ist nur eine Person zur Sicherung über Tage, wird das Rettungshubgerät in Stellung gebracht.</w:t>
            </w:r>
          </w:p>
          <w:p>
            <w:pPr>
              <w:spacing w:after="0"/>
              <w:rPr>
                <w:rFonts w:eastAsia="Times New Roman"/>
                <w:iCs/>
                <w:sz w:val="16"/>
                <w:szCs w:val="16"/>
                <w:lang w:eastAsia="de-DE"/>
              </w:rPr>
            </w:pPr>
            <w:r>
              <w:rPr>
                <w:rFonts w:eastAsia="Times New Roman"/>
                <w:iCs/>
                <w:sz w:val="16"/>
                <w:szCs w:val="16"/>
                <w:lang w:eastAsia="de-DE"/>
              </w:rPr>
              <w:t>Sind die Eingestiegenen nicht ständig mit dem Seil nach draußen verbunden, sind kontinuierliche Messungen auf schädliche Beimengungen in der Atemluft erforderlich. Evtl. sind Messgeräte für unterschiedliche gefährliche Stoffe einzusetzen.</w:t>
            </w:r>
          </w:p>
          <w:p>
            <w:pPr>
              <w:spacing w:after="0"/>
              <w:rPr>
                <w:rFonts w:eastAsia="Times New Roman"/>
                <w:iCs/>
                <w:sz w:val="16"/>
                <w:szCs w:val="16"/>
                <w:lang w:eastAsia="de-DE"/>
              </w:rPr>
            </w:pPr>
          </w:p>
        </w:tc>
      </w:tr>
      <w:tr>
        <w:tc>
          <w:tcPr>
            <w:tcW w:w="1240" w:type="dxa"/>
          </w:tcPr>
          <w:p>
            <w:pPr>
              <w:spacing w:after="0"/>
              <w:rPr>
                <w:rFonts w:eastAsia="Times New Roman"/>
                <w:b/>
                <w:iCs/>
                <w:sz w:val="16"/>
                <w:szCs w:val="16"/>
                <w:lang w:eastAsia="de-DE"/>
              </w:rPr>
            </w:pPr>
            <w:r>
              <w:rPr>
                <w:rFonts w:eastAsia="Times New Roman"/>
                <w:b/>
                <w:iCs/>
                <w:sz w:val="16"/>
                <w:szCs w:val="16"/>
                <w:lang w:eastAsia="de-DE"/>
              </w:rPr>
              <w:t xml:space="preserve">III. </w:t>
            </w:r>
          </w:p>
          <w:p>
            <w:pPr>
              <w:spacing w:after="0"/>
              <w:rPr>
                <w:rFonts w:eastAsia="Times New Roman"/>
                <w:b/>
                <w:iCs/>
                <w:sz w:val="16"/>
                <w:szCs w:val="16"/>
                <w:lang w:eastAsia="de-DE"/>
              </w:rPr>
            </w:pPr>
            <w:r>
              <w:rPr>
                <w:rFonts w:eastAsia="Times New Roman"/>
                <w:b/>
                <w:iCs/>
                <w:sz w:val="16"/>
                <w:szCs w:val="16"/>
                <w:lang w:eastAsia="de-DE"/>
              </w:rPr>
              <w:t>mehr als 5 m</w:t>
            </w:r>
          </w:p>
        </w:tc>
        <w:tc>
          <w:tcPr>
            <w:tcW w:w="7542" w:type="dxa"/>
            <w:gridSpan w:val="2"/>
          </w:tcPr>
          <w:p>
            <w:pPr>
              <w:numPr>
                <w:ilvl w:val="0"/>
                <w:numId w:val="7"/>
              </w:numPr>
              <w:spacing w:after="0"/>
              <w:ind w:left="432" w:hanging="360"/>
              <w:rPr>
                <w:rFonts w:eastAsia="Times New Roman"/>
                <w:iCs/>
                <w:sz w:val="16"/>
                <w:szCs w:val="16"/>
                <w:lang w:eastAsia="de-DE"/>
              </w:rPr>
            </w:pPr>
            <w:r>
              <w:rPr>
                <w:rFonts w:eastAsia="Times New Roman"/>
                <w:iCs/>
                <w:sz w:val="16"/>
                <w:szCs w:val="16"/>
                <w:lang w:eastAsia="de-DE"/>
              </w:rPr>
              <w:t>Maßnahmen wie bei I B erforderlich . Wegen der möglichen Absturzgefahr ist jeder Einsteigende während des Einstiegs zu sichern. Hierzu sind Rettungsgeschirre erforderlich. Diese müssen über ein die Auffangkraft dämpfendes Verbindungsmittel (Höhensicherungsgerät, Falldämpfer) mit einem festen Anschlagpunkt verbunden sein.</w:t>
            </w:r>
          </w:p>
          <w:p>
            <w:pPr>
              <w:numPr>
                <w:ilvl w:val="0"/>
                <w:numId w:val="7"/>
              </w:numPr>
              <w:spacing w:after="0"/>
              <w:ind w:left="432" w:hanging="360"/>
              <w:rPr>
                <w:rFonts w:eastAsia="Times New Roman"/>
                <w:iCs/>
                <w:sz w:val="16"/>
                <w:szCs w:val="16"/>
                <w:lang w:eastAsia="de-DE"/>
              </w:rPr>
            </w:pPr>
            <w:r>
              <w:rPr>
                <w:rFonts w:eastAsia="Times New Roman"/>
                <w:iCs/>
                <w:sz w:val="16"/>
                <w:szCs w:val="16"/>
                <w:lang w:eastAsia="de-DE"/>
              </w:rPr>
              <w:t>Sind Zwischenpodeste im Abstand von weniger als 5 m vorhanden oder wird durch zwei Personen mit straff geführten Seilen gesichert, erübrigen sich sonstige Maßnahmen gegen Absturz.</w:t>
            </w:r>
          </w:p>
          <w:p>
            <w:pPr>
              <w:spacing w:after="0"/>
              <w:rPr>
                <w:rFonts w:eastAsia="Times New Roman"/>
                <w:iCs/>
                <w:sz w:val="16"/>
                <w:szCs w:val="16"/>
                <w:lang w:eastAsia="de-DE"/>
              </w:rPr>
            </w:pPr>
            <w:r>
              <w:rPr>
                <w:rFonts w:eastAsia="Times New Roman"/>
                <w:iCs/>
                <w:sz w:val="16"/>
                <w:szCs w:val="16"/>
                <w:lang w:eastAsia="de-DE"/>
              </w:rPr>
              <w:t>Sind die Eingestiegenen nicht ständig mit dem Seil nach draußen verbunden, sind kontinuierliche Messungen auf schädliche Beimengungen in der Atemluft erforderlich.</w:t>
            </w:r>
          </w:p>
        </w:tc>
      </w:tr>
      <w:tr>
        <w:tc>
          <w:tcPr>
            <w:tcW w:w="8782" w:type="dxa"/>
            <w:gridSpan w:val="3"/>
          </w:tcPr>
          <w:p>
            <w:pPr>
              <w:spacing w:after="0"/>
              <w:rPr>
                <w:rFonts w:eastAsia="Times New Roman"/>
                <w:iCs/>
                <w:sz w:val="16"/>
                <w:szCs w:val="16"/>
                <w:lang w:eastAsia="de-DE"/>
              </w:rPr>
            </w:pPr>
            <w:r>
              <w:rPr>
                <w:rFonts w:eastAsia="Times New Roman"/>
                <w:b/>
                <w:iCs/>
                <w:sz w:val="16"/>
                <w:szCs w:val="16"/>
                <w:lang w:eastAsia="de-DE"/>
              </w:rPr>
              <w:t>Erläuterungen:</w:t>
            </w:r>
          </w:p>
          <w:p>
            <w:pPr>
              <w:numPr>
                <w:ilvl w:val="0"/>
                <w:numId w:val="8"/>
              </w:numPr>
              <w:spacing w:after="0"/>
              <w:ind w:left="612" w:hanging="540"/>
              <w:rPr>
                <w:rFonts w:eastAsia="Times New Roman"/>
                <w:iCs/>
                <w:sz w:val="16"/>
                <w:szCs w:val="16"/>
                <w:lang w:eastAsia="de-DE"/>
              </w:rPr>
            </w:pPr>
            <w:r>
              <w:rPr>
                <w:rFonts w:eastAsia="Times New Roman"/>
                <w:iCs/>
                <w:sz w:val="16"/>
                <w:szCs w:val="16"/>
                <w:lang w:eastAsia="de-DE"/>
              </w:rPr>
              <w:t>In umschlossenen Räumen von abwassertechnischen Anlagen, in denen keine Gefahren durch Stoffe vorhanden sind und deren Erreichen ohne Absturzgefahren möglich ist, sind die aufgeführten Sicherheitsmaßnahmen nicht erforderlich.</w:t>
            </w:r>
          </w:p>
          <w:p>
            <w:pPr>
              <w:numPr>
                <w:ilvl w:val="0"/>
                <w:numId w:val="8"/>
              </w:numPr>
              <w:spacing w:after="0"/>
              <w:ind w:left="612" w:hanging="540"/>
              <w:rPr>
                <w:rFonts w:eastAsia="Times New Roman"/>
                <w:iCs/>
                <w:sz w:val="16"/>
                <w:szCs w:val="16"/>
                <w:lang w:eastAsia="de-DE"/>
              </w:rPr>
            </w:pPr>
            <w:r>
              <w:rPr>
                <w:rFonts w:eastAsia="Times New Roman"/>
                <w:iCs/>
                <w:sz w:val="16"/>
                <w:szCs w:val="16"/>
                <w:lang w:eastAsia="de-DE"/>
              </w:rPr>
              <w:t>Bei einem längeren Aufenthalt in umschlossenen Räumen aufgrund größerer Ausdehnung bzw. erschwerter Fluchtwege ist ein von der Umgebungsluft unabhängig wirkendes Atemschutzgeräte (Selbstretter) mitzuführen.</w:t>
            </w:r>
          </w:p>
        </w:tc>
      </w:tr>
    </w:tbl>
    <w:p>
      <w:pPr>
        <w:spacing w:after="0"/>
        <w:rPr>
          <w:rFonts w:eastAsia="Times New Roman"/>
          <w:szCs w:val="24"/>
          <w:lang w:eastAsia="de-DE"/>
        </w:rPr>
      </w:pPr>
    </w:p>
    <w:p>
      <w:pPr>
        <w:spacing w:after="0"/>
        <w:rPr>
          <w:rFonts w:eastAsia="Times New Roman"/>
          <w:szCs w:val="24"/>
          <w:lang w:eastAsia="de-DE"/>
        </w:rPr>
      </w:pPr>
    </w:p>
    <w:p>
      <w:pPr>
        <w:pStyle w:val="Beschriftung"/>
        <w:rPr>
          <w:rFonts w:eastAsia="Times New Roman"/>
          <w:szCs w:val="24"/>
          <w:lang w:eastAsia="de-DE"/>
        </w:rPr>
      </w:pPr>
      <w:r>
        <w:t xml:space="preserve">Tabelle </w:t>
      </w:r>
      <w:r>
        <w:rPr>
          <w:noProof/>
        </w:rPr>
        <w:fldChar w:fldCharType="begin"/>
      </w:r>
      <w:r>
        <w:rPr>
          <w:noProof/>
        </w:rPr>
        <w:instrText xml:space="preserve"> SEQ Tabelle \* ARABIC </w:instrText>
      </w:r>
      <w:r>
        <w:rPr>
          <w:noProof/>
        </w:rPr>
        <w:fldChar w:fldCharType="separate"/>
      </w:r>
      <w:r>
        <w:rPr>
          <w:noProof/>
        </w:rPr>
        <w:t>1</w:t>
      </w:r>
      <w:r>
        <w:rPr>
          <w:noProof/>
        </w:rPr>
        <w:fldChar w:fldCharType="end"/>
      </w:r>
      <w:r>
        <w:t>: Vorsorge- und Rettungsmaßnahmen beim Einsteigen in umschlossene Räume von abwassertechnischen Anlagen gem. GUV-R 126 (für Fremdfirmen)</w:t>
      </w:r>
    </w:p>
    <w:p>
      <w:pPr>
        <w:spacing w:after="0"/>
        <w:rPr>
          <w:rFonts w:eastAsia="Times New Roman"/>
          <w:szCs w:val="20"/>
          <w:lang w:eastAsia="de-DE"/>
        </w:rPr>
      </w:pPr>
    </w:p>
    <w:p>
      <w:pPr>
        <w:spacing w:after="0"/>
        <w:rPr>
          <w:rFonts w:eastAsia="Times New Roman"/>
          <w:szCs w:val="20"/>
          <w:lang w:eastAsia="de-DE"/>
        </w:rPr>
      </w:pPr>
      <w:r>
        <w:rPr>
          <w:rFonts w:eastAsia="Times New Roman"/>
          <w:szCs w:val="20"/>
          <w:lang w:eastAsia="de-DE"/>
        </w:rPr>
        <w:t>Bei unterirdischen oder geschlossenen Regenwasserbehandlungsanlagen ist wegen der möglichen Beaufschlagung mit Leichtflüssigkeit immer die Fallgestaltung „B“ anzunehmen.</w:t>
      </w:r>
    </w:p>
    <w:p>
      <w:pPr>
        <w:spacing w:after="0"/>
        <w:rPr>
          <w:rFonts w:eastAsia="Times New Roman"/>
          <w:szCs w:val="24"/>
          <w:lang w:eastAsia="de-DE"/>
        </w:rPr>
      </w:pPr>
    </w:p>
    <w:p>
      <w:pPr>
        <w:spacing w:after="0"/>
        <w:rPr>
          <w:rFonts w:eastAsia="Times New Roman"/>
          <w:szCs w:val="24"/>
          <w:lang w:eastAsia="de-DE"/>
        </w:rPr>
      </w:pPr>
    </w:p>
    <w:p>
      <w:pPr>
        <w:spacing w:after="0"/>
        <w:rPr>
          <w:rFonts w:eastAsia="Times New Roman"/>
          <w:szCs w:val="24"/>
          <w:lang w:eastAsia="de-DE"/>
        </w:rPr>
      </w:pPr>
    </w:p>
    <w:p>
      <w:pPr>
        <w:spacing w:after="0"/>
        <w:rPr>
          <w:rFonts w:eastAsia="Times New Roman"/>
          <w:szCs w:val="24"/>
          <w:lang w:eastAsia="de-DE"/>
        </w:rPr>
      </w:pPr>
    </w:p>
    <w:p>
      <w:pPr>
        <w:spacing w:after="0"/>
        <w:rPr>
          <w:rFonts w:eastAsia="Times New Roman"/>
          <w:b/>
          <w:szCs w:val="24"/>
          <w:lang w:eastAsia="de-DE"/>
        </w:rPr>
      </w:pPr>
      <w:r>
        <w:rPr>
          <w:rFonts w:eastAsia="Times New Roman"/>
          <w:b/>
          <w:szCs w:val="24"/>
          <w:lang w:eastAsia="de-DE"/>
        </w:rPr>
        <w:t>A 8. Notfallmaßnahmen und Maßnahmen bei Betriebsstörungen</w:t>
      </w:r>
    </w:p>
    <w:p>
      <w:pPr>
        <w:spacing w:after="0"/>
        <w:rPr>
          <w:rFonts w:eastAsia="Times New Roman"/>
          <w:vanish/>
          <w:color w:val="FF0000"/>
          <w:szCs w:val="20"/>
          <w:lang w:eastAsia="de-DE"/>
        </w:rPr>
      </w:pPr>
      <w:r>
        <w:rPr>
          <w:rFonts w:eastAsia="Times New Roman"/>
          <w:vanish/>
          <w:color w:val="FF0000"/>
          <w:szCs w:val="20"/>
          <w:lang w:eastAsia="de-DE"/>
        </w:rPr>
        <w:t>Maßnahmen bei Unfällen mit wassergefährdenden Stoffen:</w:t>
      </w:r>
    </w:p>
    <w:p>
      <w:pPr>
        <w:numPr>
          <w:ilvl w:val="0"/>
          <w:numId w:val="10"/>
        </w:numPr>
        <w:spacing w:after="0"/>
        <w:rPr>
          <w:rFonts w:eastAsia="Times New Roman"/>
          <w:vanish/>
          <w:color w:val="FF0000"/>
          <w:szCs w:val="20"/>
          <w:lang w:eastAsia="de-DE"/>
        </w:rPr>
      </w:pPr>
      <w:r>
        <w:rPr>
          <w:rFonts w:eastAsia="Times New Roman"/>
          <w:vanish/>
          <w:color w:val="FF0000"/>
          <w:szCs w:val="20"/>
          <w:lang w:eastAsia="de-DE"/>
        </w:rPr>
        <w:t>z.B. Hinweise auf Gefährdungen, Sofortmaßnahmen wie Absperrungen, weitergehende Maßnahmen wie Beckenreinigungen</w:t>
      </w:r>
    </w:p>
    <w:p>
      <w:pPr>
        <w:numPr>
          <w:ilvl w:val="0"/>
          <w:numId w:val="10"/>
        </w:numPr>
        <w:spacing w:after="0"/>
        <w:rPr>
          <w:rFonts w:eastAsia="Times New Roman"/>
          <w:vanish/>
          <w:color w:val="FF0000"/>
          <w:szCs w:val="20"/>
          <w:lang w:eastAsia="de-DE"/>
        </w:rPr>
      </w:pPr>
      <w:r>
        <w:rPr>
          <w:rFonts w:eastAsia="Times New Roman"/>
          <w:vanish/>
          <w:color w:val="FF0000"/>
          <w:szCs w:val="20"/>
          <w:lang w:eastAsia="de-DE"/>
        </w:rPr>
        <w:t xml:space="preserve">Funktionsskizze(Grundriss) mit dem </w:t>
      </w:r>
      <w:proofErr w:type="spellStart"/>
      <w:r>
        <w:rPr>
          <w:rFonts w:eastAsia="Times New Roman"/>
          <w:vanish/>
          <w:color w:val="FF0000"/>
          <w:szCs w:val="20"/>
          <w:lang w:eastAsia="de-DE"/>
        </w:rPr>
        <w:t>Fließweg</w:t>
      </w:r>
      <w:proofErr w:type="spellEnd"/>
      <w:r>
        <w:rPr>
          <w:rFonts w:eastAsia="Times New Roman"/>
          <w:vanish/>
          <w:color w:val="FF0000"/>
          <w:szCs w:val="20"/>
          <w:lang w:eastAsia="de-DE"/>
        </w:rPr>
        <w:t xml:space="preserve"> und Kennzeichnung der wesentlichen Anlagenteile und Eingriffsmöglichkeiten </w:t>
      </w:r>
    </w:p>
    <w:p>
      <w:pPr>
        <w:spacing w:after="0"/>
        <w:rPr>
          <w:rFonts w:eastAsia="Times New Roman"/>
          <w:szCs w:val="20"/>
          <w:lang w:eastAsia="de-DE"/>
        </w:rPr>
      </w:pPr>
    </w:p>
    <w:p>
      <w:pPr>
        <w:spacing w:after="0"/>
        <w:rPr>
          <w:rFonts w:eastAsia="Times New Roman"/>
          <w:vanish/>
          <w:color w:val="FF0000"/>
          <w:szCs w:val="20"/>
          <w:lang w:eastAsia="de-DE"/>
        </w:rPr>
      </w:pPr>
      <w:r>
        <w:rPr>
          <w:rFonts w:eastAsia="Times New Roman"/>
          <w:vanish/>
          <w:color w:val="FF0000"/>
          <w:szCs w:val="20"/>
          <w:lang w:eastAsia="de-DE"/>
        </w:rPr>
        <w:t>Wer ist bei Betriebsstörungen zu informieren? (Dienststelle, Telefon) Die entsprechenden Angaben sind mit der für die Unterhaltung der Anlage zuständigen Meisterei abzustimmen.</w:t>
      </w:r>
    </w:p>
    <w:p>
      <w:pPr>
        <w:spacing w:after="0"/>
        <w:rPr>
          <w:rFonts w:eastAsia="Times New Roman"/>
          <w:vanish/>
          <w:color w:val="FF0000"/>
          <w:szCs w:val="20"/>
          <w:lang w:eastAsia="de-DE"/>
        </w:rPr>
      </w:pPr>
      <w:r>
        <w:rPr>
          <w:rFonts w:eastAsia="Times New Roman"/>
          <w:vanish/>
          <w:color w:val="FF0000"/>
          <w:szCs w:val="20"/>
          <w:lang w:eastAsia="de-DE"/>
        </w:rPr>
        <w:t xml:space="preserve">Optional: Hinweise zur Behebung von Störungen </w:t>
      </w:r>
    </w:p>
    <w:p>
      <w:pPr>
        <w:spacing w:after="0"/>
        <w:rPr>
          <w:rFonts w:eastAsia="Times New Roman"/>
          <w:b/>
          <w:szCs w:val="24"/>
          <w:lang w:eastAsia="de-DE"/>
        </w:rPr>
      </w:pPr>
    </w:p>
    <w:p>
      <w:pPr>
        <w:spacing w:after="0"/>
        <w:rPr>
          <w:rFonts w:eastAsia="Times New Roman"/>
          <w:b/>
          <w:szCs w:val="24"/>
          <w:lang w:eastAsia="de-DE"/>
        </w:rPr>
      </w:pPr>
    </w:p>
    <w:p>
      <w:pPr>
        <w:keepNext/>
        <w:spacing w:before="200" w:after="0"/>
        <w:outlineLvl w:val="0"/>
        <w:rPr>
          <w:rFonts w:eastAsia="Times New Roman"/>
          <w:bCs/>
          <w:szCs w:val="24"/>
          <w:lang w:eastAsia="de-DE"/>
        </w:rPr>
      </w:pPr>
      <w:r>
        <w:rPr>
          <w:rFonts w:eastAsia="Times New Roman"/>
          <w:bCs/>
          <w:szCs w:val="24"/>
          <w:lang w:eastAsia="de-DE"/>
        </w:rPr>
        <w:t>Folgende Sofortmaßnahmen zur Sperrung des Pumpwerks sind in der genannten Reihenfolge durchzuführen:</w:t>
      </w:r>
    </w:p>
    <w:p>
      <w:pPr>
        <w:keepNext/>
        <w:spacing w:before="200" w:after="0"/>
        <w:outlineLvl w:val="0"/>
        <w:rPr>
          <w:rFonts w:eastAsia="Times New Roman"/>
          <w:bCs/>
          <w:szCs w:val="24"/>
          <w:lang w:eastAsia="de-DE"/>
        </w:rPr>
      </w:pPr>
    </w:p>
    <w:p>
      <w:pPr>
        <w:pStyle w:val="Listenabsatz"/>
        <w:numPr>
          <w:ilvl w:val="0"/>
          <w:numId w:val="11"/>
        </w:numPr>
        <w:spacing w:after="0"/>
        <w:rPr>
          <w:rFonts w:eastAsia="Times New Roman"/>
          <w:szCs w:val="24"/>
          <w:lang w:eastAsia="de-DE"/>
        </w:rPr>
      </w:pPr>
      <w:r>
        <w:rPr>
          <w:rFonts w:eastAsia="Times New Roman"/>
          <w:bCs/>
          <w:szCs w:val="24"/>
          <w:lang w:eastAsia="de-DE"/>
        </w:rPr>
        <w:t>Kanalspindelschieber DN400 (Zulauf Pumpensumpf) ist zu schließen.</w:t>
      </w:r>
    </w:p>
    <w:p>
      <w:pPr>
        <w:pStyle w:val="Listenabsatz"/>
        <w:numPr>
          <w:ilvl w:val="0"/>
          <w:numId w:val="11"/>
        </w:numPr>
        <w:spacing w:after="0"/>
        <w:rPr>
          <w:rFonts w:eastAsia="Times New Roman"/>
          <w:szCs w:val="24"/>
          <w:lang w:eastAsia="de-DE"/>
        </w:rPr>
      </w:pPr>
      <w:r>
        <w:rPr>
          <w:rFonts w:eastAsia="Times New Roman"/>
          <w:bCs/>
          <w:szCs w:val="24"/>
          <w:lang w:eastAsia="de-DE"/>
        </w:rPr>
        <w:t>Hauptstromschalter im oberirdischen Teil des Pumpenhauses ist zu betätigen, um die gesamte Anlage spannungsfrei zu schalten.</w:t>
      </w:r>
    </w:p>
    <w:p>
      <w:pPr>
        <w:pStyle w:val="Listenabsatz"/>
        <w:numPr>
          <w:ilvl w:val="0"/>
          <w:numId w:val="11"/>
        </w:numPr>
        <w:spacing w:after="0"/>
        <w:rPr>
          <w:rFonts w:eastAsia="Times New Roman"/>
          <w:szCs w:val="24"/>
          <w:lang w:eastAsia="de-DE"/>
        </w:rPr>
      </w:pPr>
      <w:r>
        <w:rPr>
          <w:rFonts w:eastAsia="Times New Roman"/>
          <w:szCs w:val="24"/>
          <w:lang w:eastAsia="de-DE"/>
        </w:rPr>
        <w:t>Explosionsschutz…</w:t>
      </w:r>
    </w:p>
    <w:p>
      <w:pPr>
        <w:pStyle w:val="Listenabsatz"/>
        <w:numPr>
          <w:ilvl w:val="0"/>
          <w:numId w:val="11"/>
        </w:numPr>
        <w:spacing w:after="0"/>
        <w:rPr>
          <w:rFonts w:eastAsia="Times New Roman"/>
          <w:b/>
          <w:szCs w:val="24"/>
          <w:lang w:eastAsia="de-DE"/>
        </w:rPr>
      </w:pPr>
      <w:r>
        <w:rPr>
          <w:rFonts w:eastAsia="Times New Roman"/>
          <w:bCs/>
          <w:szCs w:val="24"/>
          <w:lang w:eastAsia="de-DE"/>
        </w:rPr>
        <w:t>Gefahrenstoffe…</w:t>
      </w:r>
    </w:p>
    <w:p>
      <w:pPr>
        <w:pStyle w:val="Listenabsatz"/>
        <w:numPr>
          <w:ilvl w:val="0"/>
          <w:numId w:val="11"/>
        </w:numPr>
        <w:spacing w:after="0"/>
        <w:rPr>
          <w:rFonts w:eastAsia="Times New Roman"/>
          <w:b/>
          <w:szCs w:val="24"/>
          <w:lang w:eastAsia="de-DE"/>
        </w:rPr>
      </w:pPr>
      <w:r>
        <w:rPr>
          <w:rFonts w:eastAsia="Times New Roman"/>
          <w:bCs/>
          <w:szCs w:val="24"/>
          <w:lang w:eastAsia="de-DE"/>
        </w:rPr>
        <w:br w:type="page"/>
      </w:r>
      <w:bookmarkStart w:id="5" w:name="_Toc116200819"/>
      <w:bookmarkStart w:id="6" w:name="_Toc116201047"/>
      <w:bookmarkStart w:id="7" w:name="_Toc116201503"/>
      <w:bookmarkStart w:id="8" w:name="_Toc116269208"/>
      <w:bookmarkStart w:id="9" w:name="_Toc116269344"/>
      <w:bookmarkStart w:id="10" w:name="_Toc116269667"/>
      <w:bookmarkStart w:id="11" w:name="_Toc116366241"/>
      <w:bookmarkStart w:id="12" w:name="_Toc116366628"/>
      <w:bookmarkStart w:id="13" w:name="_Toc116366692"/>
      <w:bookmarkStart w:id="14" w:name="_Toc116441883"/>
      <w:bookmarkStart w:id="15" w:name="_Toc116445006"/>
      <w:r>
        <w:rPr>
          <w:rFonts w:eastAsia="Times New Roman"/>
          <w:b/>
          <w:bCs/>
          <w:szCs w:val="24"/>
          <w:lang w:eastAsia="de-DE"/>
        </w:rPr>
        <w:lastRenderedPageBreak/>
        <w:t>A 9. Alarmierung bei Unfällen</w:t>
      </w:r>
      <w:bookmarkEnd w:id="5"/>
      <w:bookmarkEnd w:id="6"/>
      <w:bookmarkEnd w:id="7"/>
      <w:bookmarkEnd w:id="8"/>
      <w:bookmarkEnd w:id="9"/>
      <w:bookmarkEnd w:id="10"/>
      <w:bookmarkEnd w:id="11"/>
      <w:bookmarkEnd w:id="12"/>
      <w:bookmarkEnd w:id="13"/>
      <w:bookmarkEnd w:id="14"/>
      <w:bookmarkEnd w:id="15"/>
      <w:r>
        <w:rPr>
          <w:rFonts w:eastAsia="Times New Roman"/>
          <w:b/>
          <w:bCs/>
          <w:szCs w:val="24"/>
          <w:lang w:eastAsia="de-DE"/>
        </w:rPr>
        <w:t xml:space="preserve"> </w:t>
      </w:r>
    </w:p>
    <w:p>
      <w:pPr>
        <w:spacing w:after="0"/>
        <w:rPr>
          <w:rFonts w:eastAsia="Times New Roman"/>
          <w:szCs w:val="24"/>
          <w:lang w:eastAsia="de-DE"/>
        </w:rPr>
      </w:pPr>
      <w:r>
        <w:rPr>
          <w:rFonts w:eastAsia="Times New Roman"/>
          <w:noProof/>
          <w:szCs w:val="24"/>
          <w:lang w:eastAsia="de-DE"/>
        </w:rPr>
        <mc:AlternateContent>
          <mc:Choice Requires="wpc">
            <w:drawing>
              <wp:anchor distT="0" distB="0" distL="114300" distR="114300" simplePos="0" relativeHeight="251658240" behindDoc="0" locked="0" layoutInCell="1" allowOverlap="1">
                <wp:simplePos x="0" y="0"/>
                <wp:positionH relativeFrom="margin">
                  <wp:align>left</wp:align>
                </wp:positionH>
                <wp:positionV relativeFrom="line">
                  <wp:posOffset>143151</wp:posOffset>
                </wp:positionV>
                <wp:extent cx="6087210" cy="3700732"/>
                <wp:effectExtent l="0" t="0" r="0" b="0"/>
                <wp:wrapNone/>
                <wp:docPr id="14" name="Zeichenbereich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 name="Rectangle 4"/>
                        <wps:cNvSpPr>
                          <a:spLocks noChangeArrowheads="1"/>
                        </wps:cNvSpPr>
                        <wps:spPr bwMode="auto">
                          <a:xfrm>
                            <a:off x="1714786" y="0"/>
                            <a:ext cx="2057257" cy="800481"/>
                          </a:xfrm>
                          <a:prstGeom prst="rect">
                            <a:avLst/>
                          </a:prstGeom>
                          <a:solidFill>
                            <a:srgbClr val="FFFFFF"/>
                          </a:solidFill>
                          <a:ln w="9525">
                            <a:solidFill>
                              <a:srgbClr val="000000"/>
                            </a:solidFill>
                            <a:miter lim="800000"/>
                            <a:headEnd/>
                            <a:tailEnd/>
                          </a:ln>
                        </wps:spPr>
                        <wps:txbx>
                          <w:txbxContent>
                            <w:p>
                              <w:pPr>
                                <w:jc w:val="center"/>
                              </w:pPr>
                            </w:p>
                            <w:p>
                              <w:pPr>
                                <w:jc w:val="center"/>
                              </w:pPr>
                              <w:r>
                                <w:t>Bediensteter</w:t>
                              </w:r>
                            </w:p>
                          </w:txbxContent>
                        </wps:txbx>
                        <wps:bodyPr rot="0" vert="horz" wrap="square" lIns="91440" tIns="45720" rIns="91440" bIns="45720" anchor="t" anchorCtr="0" upright="1">
                          <a:noAutofit/>
                        </wps:bodyPr>
                      </wps:wsp>
                      <wps:wsp>
                        <wps:cNvPr id="3" name="Rectangle 5"/>
                        <wps:cNvSpPr>
                          <a:spLocks noChangeArrowheads="1"/>
                        </wps:cNvSpPr>
                        <wps:spPr bwMode="auto">
                          <a:xfrm>
                            <a:off x="3200448" y="1257314"/>
                            <a:ext cx="2057257" cy="799661"/>
                          </a:xfrm>
                          <a:prstGeom prst="rect">
                            <a:avLst/>
                          </a:prstGeom>
                          <a:solidFill>
                            <a:srgbClr val="FFFFFF"/>
                          </a:solidFill>
                          <a:ln w="9525">
                            <a:solidFill>
                              <a:srgbClr val="000000"/>
                            </a:solidFill>
                            <a:miter lim="800000"/>
                            <a:headEnd/>
                            <a:tailEnd/>
                          </a:ln>
                        </wps:spPr>
                        <wps:txbx>
                          <w:txbxContent>
                            <w:p>
                              <w:r>
                                <w:t>Notruf:</w:t>
                              </w:r>
                              <w:r>
                                <w:tab/>
                              </w:r>
                              <w:r>
                                <w:tab/>
                                <w:t>112</w:t>
                              </w:r>
                            </w:p>
                            <w:p>
                              <w:r>
                                <w:t>Polizei:</w:t>
                              </w:r>
                              <w:r>
                                <w:tab/>
                              </w:r>
                              <w:r>
                                <w:tab/>
                                <w:t xml:space="preserve">110 </w:t>
                              </w:r>
                            </w:p>
                            <w:p>
                              <w:r>
                                <w:t>oder</w:t>
                              </w:r>
                            </w:p>
                            <w:p>
                              <w:r>
                                <w:t>Feuerwehr:</w:t>
                              </w:r>
                              <w:r>
                                <w:tab/>
                              </w:r>
                              <w:r>
                                <w:tab/>
                                <w:t>112</w:t>
                              </w:r>
                            </w:p>
                          </w:txbxContent>
                        </wps:txbx>
                        <wps:bodyPr rot="0" vert="horz" wrap="square" lIns="91440" tIns="45720" rIns="91440" bIns="45720" anchor="t" anchorCtr="0" upright="1">
                          <a:noAutofit/>
                        </wps:bodyPr>
                      </wps:wsp>
                      <wps:wsp>
                        <wps:cNvPr id="4" name="Rectangle 6"/>
                        <wps:cNvSpPr>
                          <a:spLocks noChangeArrowheads="1"/>
                        </wps:cNvSpPr>
                        <wps:spPr bwMode="auto">
                          <a:xfrm>
                            <a:off x="0" y="1257314"/>
                            <a:ext cx="2056448" cy="800481"/>
                          </a:xfrm>
                          <a:prstGeom prst="rect">
                            <a:avLst/>
                          </a:prstGeom>
                          <a:solidFill>
                            <a:srgbClr val="FFFFFF"/>
                          </a:solidFill>
                          <a:ln w="9525">
                            <a:solidFill>
                              <a:srgbClr val="000000"/>
                            </a:solidFill>
                            <a:miter lim="800000"/>
                            <a:headEnd/>
                            <a:tailEnd/>
                          </a:ln>
                        </wps:spPr>
                        <wps:txbx>
                          <w:txbxContent>
                            <w:p>
                              <w:pPr>
                                <w:jc w:val="center"/>
                              </w:pPr>
                              <w:r>
                                <w:t>Meistereileitung bzw.</w:t>
                              </w:r>
                            </w:p>
                            <w:p>
                              <w:pPr>
                                <w:jc w:val="center"/>
                              </w:pPr>
                              <w:r>
                                <w:t>Telefonzentrale</w:t>
                              </w:r>
                            </w:p>
                            <w:p>
                              <w:pPr>
                                <w:jc w:val="center"/>
                                <w:rPr>
                                  <w:iCs/>
                                </w:rPr>
                              </w:pPr>
                              <w:r>
                                <w:rPr>
                                  <w:iCs/>
                                </w:rPr>
                                <w:t xml:space="preserve">Tel.: </w:t>
                              </w:r>
                              <w:r>
                                <w:t xml:space="preserve"> 02452 9955-0</w:t>
                              </w:r>
                            </w:p>
                          </w:txbxContent>
                        </wps:txbx>
                        <wps:bodyPr rot="0" vert="horz" wrap="square" lIns="91440" tIns="45720" rIns="91440" bIns="45720" anchor="t" anchorCtr="0" upright="1">
                          <a:noAutofit/>
                        </wps:bodyPr>
                      </wps:wsp>
                      <wps:wsp>
                        <wps:cNvPr id="5" name="Rectangle 7"/>
                        <wps:cNvSpPr>
                          <a:spLocks noChangeArrowheads="1"/>
                        </wps:cNvSpPr>
                        <wps:spPr bwMode="auto">
                          <a:xfrm>
                            <a:off x="0" y="2743018"/>
                            <a:ext cx="2113472" cy="931833"/>
                          </a:xfrm>
                          <a:prstGeom prst="rect">
                            <a:avLst/>
                          </a:prstGeom>
                          <a:solidFill>
                            <a:srgbClr val="FFFFFF"/>
                          </a:solidFill>
                          <a:ln w="9525">
                            <a:solidFill>
                              <a:srgbClr val="000000"/>
                            </a:solidFill>
                            <a:miter lim="800000"/>
                            <a:headEnd/>
                            <a:tailEnd/>
                          </a:ln>
                        </wps:spPr>
                        <wps:txbx>
                          <w:txbxContent>
                            <w:p>
                              <w:pPr>
                                <w:jc w:val="center"/>
                              </w:pPr>
                              <w:r>
                                <w:t>Rufbereitschaft der zuständigen Behörde</w:t>
                              </w:r>
                            </w:p>
                            <w:p>
                              <w:pPr>
                                <w:jc w:val="center"/>
                              </w:pPr>
                              <w:r>
                                <w:t>Gem. Öl- und Giftalarm</w:t>
                              </w:r>
                            </w:p>
                            <w:p>
                              <w:pPr>
                                <w:jc w:val="center"/>
                                <w:rPr>
                                  <w:iCs/>
                                </w:rPr>
                              </w:pPr>
                              <w:r>
                                <w:rPr>
                                  <w:iCs/>
                                </w:rPr>
                                <w:t xml:space="preserve">Tel.: </w:t>
                              </w:r>
                            </w:p>
                            <w:p>
                              <w:pPr>
                                <w:jc w:val="center"/>
                              </w:pPr>
                            </w:p>
                          </w:txbxContent>
                        </wps:txbx>
                        <wps:bodyPr rot="0" vert="horz" wrap="square" lIns="91440" tIns="45720" rIns="91440" bIns="45720" anchor="t" anchorCtr="0" upright="1">
                          <a:noAutofit/>
                        </wps:bodyPr>
                      </wps:wsp>
                      <wps:wsp>
                        <wps:cNvPr id="6" name="Line 8"/>
                        <wps:cNvCnPr>
                          <a:cxnSpLocks noChangeShapeType="1"/>
                        </wps:cNvCnPr>
                        <wps:spPr bwMode="auto">
                          <a:xfrm flipH="1">
                            <a:off x="1029033" y="456832"/>
                            <a:ext cx="6857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 name="Line 9"/>
                        <wps:cNvCnPr>
                          <a:cxnSpLocks noChangeShapeType="1"/>
                        </wps:cNvCnPr>
                        <wps:spPr bwMode="auto">
                          <a:xfrm>
                            <a:off x="1029033" y="456832"/>
                            <a:ext cx="0" cy="6864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 name="Line 10"/>
                        <wps:cNvCnPr>
                          <a:cxnSpLocks noChangeShapeType="1"/>
                        </wps:cNvCnPr>
                        <wps:spPr bwMode="auto">
                          <a:xfrm>
                            <a:off x="914067" y="2057795"/>
                            <a:ext cx="0" cy="5708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 name="Line 11"/>
                        <wps:cNvCnPr>
                          <a:cxnSpLocks noChangeShapeType="1"/>
                        </wps:cNvCnPr>
                        <wps:spPr bwMode="auto">
                          <a:xfrm>
                            <a:off x="3772043" y="456832"/>
                            <a:ext cx="5715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Line 12"/>
                        <wps:cNvCnPr>
                          <a:cxnSpLocks noChangeShapeType="1"/>
                        </wps:cNvCnPr>
                        <wps:spPr bwMode="auto">
                          <a:xfrm>
                            <a:off x="4343638" y="456832"/>
                            <a:ext cx="0" cy="6864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 name="Line 13"/>
                        <wps:cNvCnPr>
                          <a:cxnSpLocks noChangeShapeType="1"/>
                        </wps:cNvCnPr>
                        <wps:spPr bwMode="auto">
                          <a:xfrm>
                            <a:off x="4343638" y="2057795"/>
                            <a:ext cx="0" cy="11424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Line 14"/>
                        <wps:cNvCnPr>
                          <a:cxnSpLocks noChangeShapeType="1"/>
                        </wps:cNvCnPr>
                        <wps:spPr bwMode="auto">
                          <a:xfrm flipH="1">
                            <a:off x="2171414" y="3200286"/>
                            <a:ext cx="217222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Text Box 15"/>
                        <wps:cNvSpPr txBox="1">
                          <a:spLocks noChangeArrowheads="1"/>
                        </wps:cNvSpPr>
                        <wps:spPr bwMode="auto">
                          <a:xfrm>
                            <a:off x="4457576" y="2284714"/>
                            <a:ext cx="1348002" cy="855302"/>
                          </a:xfrm>
                          <a:prstGeom prst="rect">
                            <a:avLst/>
                          </a:prstGeom>
                          <a:solidFill>
                            <a:srgbClr val="FFFFFF"/>
                          </a:solidFill>
                          <a:ln w="9525">
                            <a:solidFill>
                              <a:srgbClr val="000000"/>
                            </a:solidFill>
                            <a:miter lim="800000"/>
                            <a:headEnd/>
                            <a:tailEnd/>
                          </a:ln>
                        </wps:spPr>
                        <wps:txbx>
                          <w:txbxContent>
                            <w:p>
                              <w:pPr>
                                <w:rPr>
                                  <w:szCs w:val="20"/>
                                </w:rPr>
                              </w:pPr>
                              <w:r>
                                <w:rPr>
                                  <w:szCs w:val="20"/>
                                </w:rPr>
                                <w:t>Falls Feuerwehr oder Polizei</w:t>
                              </w:r>
                            </w:p>
                            <w:p>
                              <w:pPr>
                                <w:rPr>
                                  <w:szCs w:val="20"/>
                                </w:rPr>
                              </w:pPr>
                              <w:r>
                                <w:rPr>
                                  <w:szCs w:val="20"/>
                                </w:rPr>
                                <w:t>als erste vom Unfall Kenntnis erhalten</w:t>
                              </w:r>
                            </w:p>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Zeichenbereich 14" o:spid="_x0000_s1027" editas="canvas" style="position:absolute;margin-left:0;margin-top:11.25pt;width:479.3pt;height:291.4pt;z-index:251658240;mso-position-horizontal:left;mso-position-horizontal-relative:margin;mso-position-vertical-relative:line" coordsize="60871,37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60871;height:37001;visibility:visible;mso-wrap-style:square">
                  <v:fill o:detectmouseclick="t"/>
                  <v:path o:connecttype="none"/>
                </v:shape>
                <v:rect id="Rectangle 4" o:spid="_x0000_s1029" style="position:absolute;left:17147;width:20573;height:8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">
                  <v:textbox>
                    <w:txbxContent>
                      <w:p>
                        <w:pPr>
                          <w:jc w:val="center"/>
                        </w:pPr>
                      </w:p>
                      <w:p>
                        <w:pPr>
                          <w:jc w:val="center"/>
                        </w:pPr>
                        <w:r>
                          <w:t>Bediensteter</w:t>
                        </w:r>
                      </w:p>
                    </w:txbxContent>
                  </v:textbox>
                </v:rect>
                <v:rect id="Rectangle 5" o:spid="_x0000_s1030" style="position:absolute;left:32004;top:12573;width:20573;height:7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">
                  <v:textbox>
                    <w:txbxContent>
                      <w:p>
                        <w:r>
                          <w:t>Notruf:</w:t>
                        </w:r>
                        <w:r>
                          <w:tab/>
                        </w:r>
                        <w:r>
                          <w:tab/>
                          <w:t>112</w:t>
                        </w:r>
                      </w:p>
                      <w:p>
                        <w:r>
                          <w:t>Polizei:</w:t>
                        </w:r>
                        <w:r>
                          <w:tab/>
                        </w:r>
                        <w:r>
                          <w:tab/>
                          <w:t xml:space="preserve">110 </w:t>
                        </w:r>
                      </w:p>
                      <w:p>
                        <w:r>
                          <w:t>oder</w:t>
                        </w:r>
                      </w:p>
                      <w:p>
                        <w:r>
                          <w:t>Feuerwehr:</w:t>
                        </w:r>
                        <w:r>
                          <w:tab/>
                        </w:r>
                        <w:r>
                          <w:tab/>
                          <w:t>112</w:t>
                        </w:r>
                      </w:p>
                    </w:txbxContent>
                  </v:textbox>
                </v:rect>
                <v:rect id="Rectangle 6" o:spid="_x0000_s1031" style="position:absolute;top:12573;width:20564;height:8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">
                  <v:textbox>
                    <w:txbxContent>
                      <w:p>
                        <w:pPr>
                          <w:jc w:val="center"/>
                        </w:pPr>
                        <w:r>
                          <w:t>Meistereileitung bzw.</w:t>
                        </w:r>
                      </w:p>
                      <w:p>
                        <w:pPr>
                          <w:jc w:val="center"/>
                        </w:pPr>
                        <w:r>
                          <w:t>Telefonzentrale</w:t>
                        </w:r>
                      </w:p>
                      <w:p>
                        <w:pPr>
                          <w:jc w:val="center"/>
                          <w:rPr>
                            <w:iCs/>
                          </w:rPr>
                        </w:pPr>
                        <w:r>
                          <w:rPr>
                            <w:iCs/>
                          </w:rPr>
                          <w:t xml:space="preserve">Tel.: </w:t>
                        </w:r>
                        <w:r>
                          <w:t xml:space="preserve"> 02452 9955-0</w:t>
                        </w:r>
                      </w:p>
                    </w:txbxContent>
                  </v:textbox>
                </v:rect>
                <v:rect id="Rectangle 7" o:spid="_x0000_s1032" style="position:absolute;top:27430;width:21134;height:9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">
                  <v:textbox>
                    <w:txbxContent>
                      <w:p>
                        <w:pPr>
                          <w:jc w:val="center"/>
                        </w:pPr>
                        <w:r>
                          <w:t>Rufbereitschaft der zuständigen Behörde</w:t>
                        </w:r>
                      </w:p>
                      <w:p>
                        <w:pPr>
                          <w:jc w:val="center"/>
                        </w:pPr>
                        <w:r>
                          <w:t>Gem. Öl- und Giftalarm</w:t>
                        </w:r>
                      </w:p>
                      <w:p>
                        <w:pPr>
                          <w:jc w:val="center"/>
                          <w:rPr>
                            <w:iCs/>
                          </w:rPr>
                        </w:pPr>
                        <w:r>
                          <w:rPr>
                            <w:iCs/>
                          </w:rPr>
                          <w:t xml:space="preserve">Tel.: </w:t>
                        </w:r>
                      </w:p>
                      <w:p>
                        <w:pPr>
                          <w:jc w:val="center"/>
                        </w:pPr>
                      </w:p>
                    </w:txbxContent>
                  </v:textbox>
                </v:rect>
                <v:line id="Line 8" o:spid="_x0000_s1033" style="position:absolute;flip:x;visibility:visible;mso-wrap-style:square" from="10290,4568" to="17147,4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"/>
                <v:line id="Line 9" o:spid="_x0000_s1034" style="position:absolute;visibility:visible;mso-wrap-style:square" from="10290,4568" to="10290,11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">
                  <v:stroke endarrow="block"/>
                </v:line>
                <v:line id="Line 10" o:spid="_x0000_s1035" style="position:absolute;visibility:visible;mso-wrap-style:square" from="9140,20577" to="9140,26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">
                  <v:stroke endarrow="block"/>
                </v:line>
                <v:line id="Line 11" o:spid="_x0000_s1036" style="position:absolute;visibility:visible;mso-wrap-style:square" from="37720,4568" to="43436,4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"/>
                <v:line id="Line 12" o:spid="_x0000_s1037" style="position:absolute;visibility:visible;mso-wrap-style:square" from="43436,4568" to="43436,11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">
                  <v:stroke endarrow="block"/>
                </v:line>
                <v:line id="Line 13" o:spid="_x0000_s1038" style="position:absolute;visibility:visible;mso-wrap-style:square" from="43436,20577" to="43436,32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"/>
                <v:line id="Line 14" o:spid="_x0000_s1039" style="position:absolute;flip:x;visibility:visible;mso-wrap-style:square" from="21714,32002" to="43436,32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">
                  <v:stroke endarrow="block"/>
                </v:line>
                <v:shape id="Text Box 15" o:spid="_x0000_s1040" type="#_x0000_t202" style="position:absolute;left:44575;top:22847;width:13480;height:8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">
                  <v:textbox>
                    <w:txbxContent>
                      <w:p>
                        <w:pPr>
                          <w:rPr>
                            <w:szCs w:val="20"/>
                          </w:rPr>
                        </w:pPr>
                        <w:r>
                          <w:rPr>
                            <w:szCs w:val="20"/>
                          </w:rPr>
                          <w:t>Falls Feuerwehr oder Polizei</w:t>
                        </w:r>
                      </w:p>
                      <w:p>
                        <w:pPr>
                          <w:rPr>
                            <w:szCs w:val="20"/>
                          </w:rPr>
                        </w:pPr>
                        <w:r>
                          <w:rPr>
                            <w:szCs w:val="20"/>
                          </w:rPr>
                          <w:t>als erste vom Unfall Kenntnis erhalten</w:t>
                        </w:r>
                      </w:p>
                      <w:p/>
                    </w:txbxContent>
                  </v:textbox>
                </v:shape>
                <w10:wrap anchorx="margin" anchory="line"/>
              </v:group>
            </w:pict>
          </mc:Fallback>
        </mc:AlternateContent>
      </w:r>
    </w:p>
    <w:p>
      <w:pPr>
        <w:spacing w:after="0"/>
        <w:rPr>
          <w:rFonts w:eastAsia="Times New Roman"/>
          <w:szCs w:val="24"/>
          <w:lang w:eastAsia="de-DE"/>
        </w:rPr>
      </w:pPr>
      <w:r>
        <w:rPr>
          <w:rFonts w:eastAsia="Times New Roman"/>
          <w:noProof/>
          <w:szCs w:val="24"/>
          <w:lang w:eastAsia="de-DE"/>
        </w:rPr>
        <mc:AlternateContent>
          <mc:Choice Requires="wps">
            <w:drawing>
              <wp:inline distT="0" distB="0" distL="0" distR="0">
                <wp:extent cx="5829935" cy="3547745"/>
                <wp:effectExtent l="0" t="0" r="0" b="0"/>
                <wp:docPr id="1" name="Rechteck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29935" cy="3547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B67AA0" id="Rechteck 1" o:spid="_x0000_s1026" style="width:459.05pt;height:27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" filled="f" stroked="f">
                <o:lock v:ext="edit" aspectratio="t"/>
                <w10:anchorlock/>
              </v:rect>
            </w:pict>
          </mc:Fallback>
        </mc:AlternateContent>
      </w:r>
    </w:p>
    <w:p>
      <w:pPr>
        <w:spacing w:after="0"/>
        <w:rPr>
          <w:rFonts w:eastAsia="Times New Roman"/>
          <w:szCs w:val="24"/>
          <w:lang w:eastAsia="de-DE"/>
        </w:rPr>
      </w:pPr>
    </w:p>
    <w:p>
      <w:pPr>
        <w:spacing w:after="0"/>
        <w:rPr>
          <w:rFonts w:eastAsia="Times New Roman"/>
          <w:szCs w:val="24"/>
          <w:lang w:eastAsia="de-DE"/>
        </w:rPr>
      </w:pPr>
    </w:p>
    <w:tbl>
      <w:tblPr>
        <w:tblW w:w="9356" w:type="dxa"/>
        <w:tblInd w:w="227" w:type="dxa"/>
        <w:tblBorders>
          <w:top w:val="single" w:sz="4" w:space="0" w:color="auto"/>
          <w:left w:val="single" w:sz="4" w:space="0" w:color="auto"/>
          <w:bottom w:val="single" w:sz="4" w:space="0" w:color="auto"/>
          <w:right w:val="single" w:sz="4" w:space="0" w:color="auto"/>
        </w:tblBorders>
        <w:tblCellMar>
          <w:top w:w="85" w:type="dxa"/>
          <w:left w:w="227" w:type="dxa"/>
          <w:bottom w:w="85" w:type="dxa"/>
          <w:right w:w="227" w:type="dxa"/>
        </w:tblCellMar>
        <w:tblLook w:val="0000" w:firstRow="0" w:lastRow="0" w:firstColumn="0" w:lastColumn="0" w:noHBand="0" w:noVBand="0"/>
      </w:tblPr>
      <w:tblGrid>
        <w:gridCol w:w="9356"/>
      </w:tblGrid>
      <w:tr>
        <w:tc>
          <w:tcPr>
            <w:tcW w:w="9356" w:type="dxa"/>
          </w:tcPr>
          <w:p>
            <w:pPr>
              <w:spacing w:after="0" w:line="360" w:lineRule="auto"/>
              <w:rPr>
                <w:rFonts w:eastAsia="Times New Roman"/>
                <w:szCs w:val="24"/>
                <w:lang w:eastAsia="de-DE"/>
              </w:rPr>
            </w:pPr>
            <w:r>
              <w:rPr>
                <w:rFonts w:eastAsia="Times New Roman"/>
                <w:szCs w:val="24"/>
                <w:lang w:eastAsia="de-DE"/>
              </w:rPr>
              <w:t xml:space="preserve">Folgende Angaben sind weiterzugeben: </w:t>
            </w:r>
            <w:r>
              <w:rPr>
                <w:rFonts w:eastAsia="Times New Roman"/>
                <w:szCs w:val="24"/>
                <w:lang w:eastAsia="de-DE"/>
              </w:rPr>
              <w:fldChar w:fldCharType="begin">
                <w:ffData>
                  <w:name w:val="Text25"/>
                  <w:enabled/>
                  <w:calcOnExit w:val="0"/>
                  <w:textInput/>
                </w:ffData>
              </w:fldChar>
            </w:r>
            <w:r>
              <w:rPr>
                <w:rFonts w:eastAsia="Times New Roman"/>
                <w:szCs w:val="24"/>
                <w:lang w:eastAsia="de-DE"/>
              </w:rPr>
              <w:instrText xml:space="preserve"> FORMTEXT </w:instrText>
            </w:r>
            <w:r>
              <w:rPr>
                <w:rFonts w:eastAsia="Times New Roman"/>
                <w:szCs w:val="24"/>
                <w:lang w:eastAsia="de-DE"/>
              </w:rPr>
            </w:r>
            <w:r>
              <w:rPr>
                <w:rFonts w:eastAsia="Times New Roman"/>
                <w:szCs w:val="24"/>
                <w:lang w:eastAsia="de-DE"/>
              </w:rPr>
              <w:fldChar w:fldCharType="separate"/>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szCs w:val="24"/>
                <w:lang w:eastAsia="de-DE"/>
              </w:rPr>
              <w:fldChar w:fldCharType="end"/>
            </w:r>
          </w:p>
          <w:p>
            <w:pPr>
              <w:spacing w:after="0" w:line="360" w:lineRule="auto"/>
              <w:rPr>
                <w:rFonts w:eastAsia="Times New Roman"/>
                <w:iCs/>
                <w:vanish/>
                <w:color w:val="FF0000"/>
                <w:szCs w:val="24"/>
                <w:lang w:eastAsia="de-DE"/>
              </w:rPr>
            </w:pPr>
            <w:r>
              <w:rPr>
                <w:rFonts w:eastAsia="Times New Roman"/>
                <w:szCs w:val="24"/>
                <w:lang w:eastAsia="de-DE"/>
              </w:rPr>
              <w:t xml:space="preserve">Unfallstelle: </w:t>
            </w:r>
            <w:r>
              <w:rPr>
                <w:rFonts w:eastAsia="Times New Roman"/>
                <w:szCs w:val="24"/>
                <w:lang w:eastAsia="de-DE"/>
              </w:rPr>
              <w:fldChar w:fldCharType="begin">
                <w:ffData>
                  <w:name w:val="Text23"/>
                  <w:enabled/>
                  <w:calcOnExit w:val="0"/>
                  <w:textInput/>
                </w:ffData>
              </w:fldChar>
            </w:r>
            <w:r>
              <w:rPr>
                <w:rFonts w:eastAsia="Times New Roman"/>
                <w:szCs w:val="24"/>
                <w:lang w:eastAsia="de-DE"/>
              </w:rPr>
              <w:instrText xml:space="preserve"> FORMTEXT </w:instrText>
            </w:r>
            <w:r>
              <w:rPr>
                <w:rFonts w:eastAsia="Times New Roman"/>
                <w:szCs w:val="24"/>
                <w:lang w:eastAsia="de-DE"/>
              </w:rPr>
            </w:r>
            <w:r>
              <w:rPr>
                <w:rFonts w:eastAsia="Times New Roman"/>
                <w:szCs w:val="24"/>
                <w:lang w:eastAsia="de-DE"/>
              </w:rPr>
              <w:fldChar w:fldCharType="separate"/>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szCs w:val="24"/>
                <w:lang w:eastAsia="de-DE"/>
              </w:rPr>
              <w:fldChar w:fldCharType="end"/>
            </w:r>
            <w:r>
              <w:rPr>
                <w:rFonts w:eastAsia="Times New Roman"/>
                <w:szCs w:val="24"/>
                <w:lang w:eastAsia="de-DE"/>
              </w:rPr>
              <w:t xml:space="preserve"> </w:t>
            </w:r>
            <w:r>
              <w:rPr>
                <w:rFonts w:eastAsia="Times New Roman"/>
                <w:szCs w:val="20"/>
                <w:lang w:eastAsia="de-DE"/>
              </w:rPr>
              <w:t xml:space="preserve">Pumpstation an der </w:t>
            </w:r>
            <w:proofErr w:type="spellStart"/>
            <w:r>
              <w:rPr>
                <w:rFonts w:eastAsia="Times New Roman"/>
                <w:szCs w:val="20"/>
                <w:lang w:eastAsia="de-DE"/>
              </w:rPr>
              <w:t>Buscher</w:t>
            </w:r>
            <w:proofErr w:type="spellEnd"/>
            <w:r>
              <w:rPr>
                <w:rFonts w:eastAsia="Times New Roman"/>
                <w:szCs w:val="20"/>
                <w:lang w:eastAsia="de-DE"/>
              </w:rPr>
              <w:t xml:space="preserve"> Straße, gegenüber der Einmündung in die Ernst-Reuter-Straße</w:t>
            </w:r>
            <w:r>
              <w:rPr>
                <w:rFonts w:eastAsia="Times New Roman"/>
                <w:szCs w:val="24"/>
                <w:lang w:eastAsia="de-DE"/>
              </w:rPr>
              <w:t xml:space="preserve"> </w:t>
            </w:r>
            <w:r>
              <w:rPr>
                <w:rFonts w:eastAsia="Times New Roman"/>
                <w:szCs w:val="24"/>
                <w:lang w:eastAsia="de-DE"/>
              </w:rPr>
              <w:fldChar w:fldCharType="begin">
                <w:ffData>
                  <w:name w:val="Text25"/>
                  <w:enabled/>
                  <w:calcOnExit w:val="0"/>
                  <w:textInput/>
                </w:ffData>
              </w:fldChar>
            </w:r>
            <w:r>
              <w:rPr>
                <w:rFonts w:eastAsia="Times New Roman"/>
                <w:szCs w:val="24"/>
                <w:lang w:eastAsia="de-DE"/>
              </w:rPr>
              <w:instrText xml:space="preserve"> FORMTEXT </w:instrText>
            </w:r>
            <w:r>
              <w:rPr>
                <w:rFonts w:eastAsia="Times New Roman"/>
                <w:szCs w:val="24"/>
                <w:lang w:eastAsia="de-DE"/>
              </w:rPr>
            </w:r>
            <w:r>
              <w:rPr>
                <w:rFonts w:eastAsia="Times New Roman"/>
                <w:szCs w:val="24"/>
                <w:lang w:eastAsia="de-DE"/>
              </w:rPr>
              <w:fldChar w:fldCharType="separate"/>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szCs w:val="24"/>
                <w:lang w:eastAsia="de-DE"/>
              </w:rPr>
              <w:fldChar w:fldCharType="end"/>
            </w:r>
            <w:r>
              <w:rPr>
                <w:rFonts w:eastAsia="Times New Roman"/>
                <w:szCs w:val="20"/>
                <w:lang w:eastAsia="de-DE"/>
              </w:rPr>
              <w:t xml:space="preserve"> </w:t>
            </w:r>
            <w:r>
              <w:rPr>
                <w:rFonts w:eastAsia="Times New Roman"/>
                <w:iCs/>
                <w:vanish/>
                <w:color w:val="FF0000"/>
                <w:szCs w:val="24"/>
                <w:lang w:eastAsia="de-DE"/>
              </w:rPr>
              <w:t>Ortsbeschreibung</w:t>
            </w:r>
          </w:p>
          <w:p>
            <w:pPr>
              <w:spacing w:after="0"/>
              <w:rPr>
                <w:rFonts w:eastAsia="Times New Roman"/>
                <w:iCs/>
                <w:szCs w:val="24"/>
                <w:lang w:eastAsia="de-DE"/>
              </w:rPr>
            </w:pPr>
            <w:r>
              <w:rPr>
                <w:rFonts w:eastAsia="Times New Roman"/>
                <w:iCs/>
                <w:szCs w:val="24"/>
                <w:lang w:eastAsia="de-DE"/>
              </w:rPr>
              <w:t xml:space="preserve">Hinweise für die Anfahrt: </w:t>
            </w:r>
          </w:p>
          <w:p>
            <w:pPr>
              <w:spacing w:after="0"/>
              <w:rPr>
                <w:rFonts w:eastAsia="Times New Roman"/>
                <w:szCs w:val="24"/>
                <w:lang w:eastAsia="de-DE"/>
              </w:rPr>
            </w:pPr>
            <w:r>
              <w:rPr>
                <w:rFonts w:eastAsia="Times New Roman"/>
                <w:szCs w:val="24"/>
                <w:lang w:eastAsia="de-DE"/>
              </w:rPr>
              <w:t xml:space="preserve">Die Zufahrt zur Pumpstation erfolgt über die </w:t>
            </w:r>
            <w:proofErr w:type="spellStart"/>
            <w:r>
              <w:rPr>
                <w:rFonts w:eastAsia="Times New Roman"/>
                <w:szCs w:val="24"/>
                <w:lang w:eastAsia="de-DE"/>
              </w:rPr>
              <w:t>Buscher</w:t>
            </w:r>
            <w:proofErr w:type="spellEnd"/>
            <w:r>
              <w:rPr>
                <w:rFonts w:eastAsia="Times New Roman"/>
                <w:szCs w:val="24"/>
                <w:lang w:eastAsia="de-DE"/>
              </w:rPr>
              <w:t xml:space="preserve"> Straße (L227) oder Ernst-Reuter-</w:t>
            </w:r>
            <w:proofErr w:type="gramStart"/>
            <w:r>
              <w:rPr>
                <w:rFonts w:eastAsia="Times New Roman"/>
                <w:szCs w:val="24"/>
                <w:lang w:eastAsia="de-DE"/>
              </w:rPr>
              <w:t>Str..</w:t>
            </w:r>
            <w:proofErr w:type="gramEnd"/>
            <w:r>
              <w:rPr>
                <w:rFonts w:eastAsia="Times New Roman"/>
                <w:szCs w:val="24"/>
                <w:lang w:eastAsia="de-DE"/>
              </w:rPr>
              <w:t xml:space="preserve"> Von hier aus ist die Pumpstation gegenüber der Einmündung in die Ernst-Reuter-Str. direkt erreichbar.</w:t>
            </w:r>
          </w:p>
          <w:p>
            <w:pPr>
              <w:spacing w:after="0" w:line="360" w:lineRule="auto"/>
              <w:rPr>
                <w:rFonts w:eastAsia="Times New Roman"/>
                <w:szCs w:val="24"/>
                <w:lang w:eastAsia="de-DE"/>
              </w:rPr>
            </w:pPr>
          </w:p>
          <w:p>
            <w:pPr>
              <w:spacing w:after="0" w:line="360" w:lineRule="auto"/>
              <w:rPr>
                <w:rFonts w:eastAsia="Times New Roman"/>
                <w:szCs w:val="24"/>
                <w:lang w:eastAsia="de-DE"/>
              </w:rPr>
            </w:pPr>
            <w:r>
              <w:rPr>
                <w:rFonts w:eastAsia="Times New Roman"/>
                <w:szCs w:val="24"/>
                <w:lang w:eastAsia="de-DE"/>
              </w:rPr>
              <w:t xml:space="preserve">Unfallort bzw. Anlagenteil: </w:t>
            </w:r>
            <w:r>
              <w:rPr>
                <w:rFonts w:eastAsia="Times New Roman"/>
                <w:szCs w:val="24"/>
                <w:lang w:eastAsia="de-DE"/>
              </w:rPr>
              <w:fldChar w:fldCharType="begin">
                <w:ffData>
                  <w:name w:val="Text24"/>
                  <w:enabled/>
                  <w:calcOnExit w:val="0"/>
                  <w:textInput/>
                </w:ffData>
              </w:fldChar>
            </w:r>
            <w:r>
              <w:rPr>
                <w:rFonts w:eastAsia="Times New Roman"/>
                <w:szCs w:val="24"/>
                <w:lang w:eastAsia="de-DE"/>
              </w:rPr>
              <w:instrText xml:space="preserve"> FORMTEXT </w:instrText>
            </w:r>
            <w:r>
              <w:rPr>
                <w:rFonts w:eastAsia="Times New Roman"/>
                <w:szCs w:val="24"/>
                <w:lang w:eastAsia="de-DE"/>
              </w:rPr>
            </w:r>
            <w:r>
              <w:rPr>
                <w:rFonts w:eastAsia="Times New Roman"/>
                <w:szCs w:val="24"/>
                <w:lang w:eastAsia="de-DE"/>
              </w:rPr>
              <w:fldChar w:fldCharType="separate"/>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szCs w:val="24"/>
                <w:lang w:eastAsia="de-DE"/>
              </w:rPr>
              <w:fldChar w:fldCharType="end"/>
            </w:r>
          </w:p>
          <w:p>
            <w:pPr>
              <w:spacing w:after="0" w:line="360" w:lineRule="auto"/>
              <w:rPr>
                <w:rFonts w:eastAsia="Times New Roman"/>
                <w:szCs w:val="24"/>
                <w:lang w:eastAsia="de-DE"/>
              </w:rPr>
            </w:pPr>
            <w:r>
              <w:rPr>
                <w:rFonts w:eastAsia="Times New Roman"/>
                <w:szCs w:val="24"/>
                <w:lang w:eastAsia="de-DE"/>
              </w:rPr>
              <w:t xml:space="preserve">Gefährdender Stoff (siehe Gefahrstoffschlüssel laut Kennzeichnung am Fahrzeug): </w:t>
            </w:r>
            <w:r>
              <w:rPr>
                <w:rFonts w:eastAsia="Times New Roman"/>
                <w:szCs w:val="24"/>
                <w:lang w:eastAsia="de-DE"/>
              </w:rPr>
              <w:fldChar w:fldCharType="begin">
                <w:ffData>
                  <w:name w:val="Text27"/>
                  <w:enabled/>
                  <w:calcOnExit w:val="0"/>
                  <w:textInput/>
                </w:ffData>
              </w:fldChar>
            </w:r>
            <w:r>
              <w:rPr>
                <w:rFonts w:eastAsia="Times New Roman"/>
                <w:szCs w:val="24"/>
                <w:lang w:eastAsia="de-DE"/>
              </w:rPr>
              <w:instrText xml:space="preserve"> FORMTEXT </w:instrText>
            </w:r>
            <w:r>
              <w:rPr>
                <w:rFonts w:eastAsia="Times New Roman"/>
                <w:szCs w:val="24"/>
                <w:lang w:eastAsia="de-DE"/>
              </w:rPr>
            </w:r>
            <w:r>
              <w:rPr>
                <w:rFonts w:eastAsia="Times New Roman"/>
                <w:szCs w:val="24"/>
                <w:lang w:eastAsia="de-DE"/>
              </w:rPr>
              <w:fldChar w:fldCharType="separate"/>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szCs w:val="24"/>
                <w:lang w:eastAsia="de-DE"/>
              </w:rPr>
              <w:fldChar w:fldCharType="end"/>
            </w:r>
          </w:p>
          <w:p>
            <w:pPr>
              <w:spacing w:after="0" w:line="360" w:lineRule="auto"/>
              <w:rPr>
                <w:rFonts w:eastAsia="Times New Roman"/>
                <w:szCs w:val="24"/>
                <w:lang w:eastAsia="de-DE"/>
              </w:rPr>
            </w:pPr>
            <w:r>
              <w:rPr>
                <w:rFonts w:eastAsia="Times New Roman"/>
                <w:szCs w:val="24"/>
                <w:lang w:eastAsia="de-DE"/>
              </w:rPr>
              <w:t xml:space="preserve">ungefähre Menge des ausgetretenen Stoffes: </w:t>
            </w:r>
            <w:r>
              <w:rPr>
                <w:rFonts w:eastAsia="Times New Roman"/>
                <w:szCs w:val="24"/>
                <w:lang w:eastAsia="de-DE"/>
              </w:rPr>
              <w:fldChar w:fldCharType="begin">
                <w:ffData>
                  <w:name w:val="Text26"/>
                  <w:enabled/>
                  <w:calcOnExit w:val="0"/>
                  <w:textInput/>
                </w:ffData>
              </w:fldChar>
            </w:r>
            <w:r>
              <w:rPr>
                <w:rFonts w:eastAsia="Times New Roman"/>
                <w:szCs w:val="24"/>
                <w:lang w:eastAsia="de-DE"/>
              </w:rPr>
              <w:instrText xml:space="preserve"> FORMTEXT </w:instrText>
            </w:r>
            <w:r>
              <w:rPr>
                <w:rFonts w:eastAsia="Times New Roman"/>
                <w:szCs w:val="24"/>
                <w:lang w:eastAsia="de-DE"/>
              </w:rPr>
            </w:r>
            <w:r>
              <w:rPr>
                <w:rFonts w:eastAsia="Times New Roman"/>
                <w:szCs w:val="24"/>
                <w:lang w:eastAsia="de-DE"/>
              </w:rPr>
              <w:fldChar w:fldCharType="separate"/>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szCs w:val="24"/>
                <w:lang w:eastAsia="de-DE"/>
              </w:rPr>
              <w:fldChar w:fldCharType="end"/>
            </w:r>
          </w:p>
          <w:p>
            <w:pPr>
              <w:spacing w:after="0" w:line="360" w:lineRule="auto"/>
              <w:rPr>
                <w:rFonts w:eastAsia="Times New Roman"/>
                <w:szCs w:val="24"/>
                <w:lang w:eastAsia="de-DE"/>
              </w:rPr>
            </w:pPr>
            <w:r>
              <w:rPr>
                <w:rFonts w:eastAsia="Times New Roman"/>
                <w:szCs w:val="24"/>
                <w:lang w:eastAsia="de-DE"/>
              </w:rPr>
              <w:t xml:space="preserve">Personen- oder Sachschäden: </w:t>
            </w:r>
            <w:r>
              <w:rPr>
                <w:rFonts w:eastAsia="Times New Roman"/>
                <w:szCs w:val="24"/>
                <w:lang w:eastAsia="de-DE"/>
              </w:rPr>
              <w:fldChar w:fldCharType="begin">
                <w:ffData>
                  <w:name w:val="Text28"/>
                  <w:enabled/>
                  <w:calcOnExit w:val="0"/>
                  <w:textInput/>
                </w:ffData>
              </w:fldChar>
            </w:r>
            <w:r>
              <w:rPr>
                <w:rFonts w:eastAsia="Times New Roman"/>
                <w:szCs w:val="24"/>
                <w:lang w:eastAsia="de-DE"/>
              </w:rPr>
              <w:instrText xml:space="preserve"> FORMTEXT </w:instrText>
            </w:r>
            <w:r>
              <w:rPr>
                <w:rFonts w:eastAsia="Times New Roman"/>
                <w:szCs w:val="24"/>
                <w:lang w:eastAsia="de-DE"/>
              </w:rPr>
            </w:r>
            <w:r>
              <w:rPr>
                <w:rFonts w:eastAsia="Times New Roman"/>
                <w:szCs w:val="24"/>
                <w:lang w:eastAsia="de-DE"/>
              </w:rPr>
              <w:fldChar w:fldCharType="separate"/>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szCs w:val="24"/>
                <w:lang w:eastAsia="de-DE"/>
              </w:rPr>
              <w:fldChar w:fldCharType="end"/>
            </w:r>
          </w:p>
          <w:p>
            <w:pPr>
              <w:spacing w:after="0" w:line="360" w:lineRule="auto"/>
              <w:rPr>
                <w:rFonts w:eastAsia="Times New Roman"/>
                <w:szCs w:val="24"/>
                <w:lang w:eastAsia="de-DE"/>
              </w:rPr>
            </w:pPr>
            <w:r>
              <w:rPr>
                <w:rFonts w:eastAsia="Times New Roman"/>
                <w:szCs w:val="24"/>
                <w:lang w:eastAsia="de-DE"/>
              </w:rPr>
              <w:t xml:space="preserve">Eingeleitete Maßnahmen: </w:t>
            </w:r>
            <w:r>
              <w:rPr>
                <w:rFonts w:eastAsia="Times New Roman"/>
                <w:szCs w:val="24"/>
                <w:lang w:eastAsia="de-DE"/>
              </w:rPr>
              <w:fldChar w:fldCharType="begin">
                <w:ffData>
                  <w:name w:val="Text29"/>
                  <w:enabled/>
                  <w:calcOnExit w:val="0"/>
                  <w:textInput/>
                </w:ffData>
              </w:fldChar>
            </w:r>
            <w:r>
              <w:rPr>
                <w:rFonts w:eastAsia="Times New Roman"/>
                <w:szCs w:val="24"/>
                <w:lang w:eastAsia="de-DE"/>
              </w:rPr>
              <w:instrText xml:space="preserve"> FORMTEXT </w:instrText>
            </w:r>
            <w:r>
              <w:rPr>
                <w:rFonts w:eastAsia="Times New Roman"/>
                <w:szCs w:val="24"/>
                <w:lang w:eastAsia="de-DE"/>
              </w:rPr>
            </w:r>
            <w:r>
              <w:rPr>
                <w:rFonts w:eastAsia="Times New Roman"/>
                <w:szCs w:val="24"/>
                <w:lang w:eastAsia="de-DE"/>
              </w:rPr>
              <w:fldChar w:fldCharType="separate"/>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szCs w:val="24"/>
                <w:lang w:eastAsia="de-DE"/>
              </w:rPr>
              <w:fldChar w:fldCharType="end"/>
            </w:r>
          </w:p>
          <w:p>
            <w:pPr>
              <w:spacing w:after="0" w:line="360" w:lineRule="auto"/>
              <w:rPr>
                <w:rFonts w:eastAsia="Times New Roman"/>
                <w:szCs w:val="24"/>
                <w:lang w:eastAsia="de-DE"/>
              </w:rPr>
            </w:pPr>
            <w:r>
              <w:rPr>
                <w:rFonts w:eastAsia="Times New Roman"/>
                <w:szCs w:val="24"/>
                <w:lang w:eastAsia="de-DE"/>
              </w:rPr>
              <w:t xml:space="preserve">Name und Funktion des Meldenden: </w:t>
            </w:r>
            <w:r>
              <w:rPr>
                <w:rFonts w:eastAsia="Times New Roman"/>
                <w:szCs w:val="24"/>
                <w:lang w:eastAsia="de-DE"/>
              </w:rPr>
              <w:fldChar w:fldCharType="begin">
                <w:ffData>
                  <w:name w:val="Text30"/>
                  <w:enabled/>
                  <w:calcOnExit w:val="0"/>
                  <w:textInput/>
                </w:ffData>
              </w:fldChar>
            </w:r>
            <w:r>
              <w:rPr>
                <w:rFonts w:eastAsia="Times New Roman"/>
                <w:szCs w:val="24"/>
                <w:lang w:eastAsia="de-DE"/>
              </w:rPr>
              <w:instrText xml:space="preserve"> FORMTEXT </w:instrText>
            </w:r>
            <w:r>
              <w:rPr>
                <w:rFonts w:eastAsia="Times New Roman"/>
                <w:szCs w:val="24"/>
                <w:lang w:eastAsia="de-DE"/>
              </w:rPr>
            </w:r>
            <w:r>
              <w:rPr>
                <w:rFonts w:eastAsia="Times New Roman"/>
                <w:szCs w:val="24"/>
                <w:lang w:eastAsia="de-DE"/>
              </w:rPr>
              <w:fldChar w:fldCharType="separate"/>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noProof/>
                <w:szCs w:val="24"/>
                <w:lang w:eastAsia="de-DE"/>
              </w:rPr>
              <w:t> </w:t>
            </w:r>
            <w:r>
              <w:rPr>
                <w:rFonts w:eastAsia="Times New Roman"/>
                <w:szCs w:val="24"/>
                <w:lang w:eastAsia="de-DE"/>
              </w:rPr>
              <w:fldChar w:fldCharType="end"/>
            </w:r>
          </w:p>
        </w:tc>
      </w:tr>
    </w:tbl>
    <w:p>
      <w:pPr>
        <w:spacing w:after="0"/>
        <w:rPr>
          <w:rFonts w:eastAsia="Times New Roman"/>
          <w:sz w:val="16"/>
          <w:szCs w:val="16"/>
          <w:lang w:eastAsia="de-DE"/>
        </w:rPr>
      </w:pPr>
    </w:p>
    <w:p>
      <w:pPr>
        <w:spacing w:after="0"/>
        <w:rPr>
          <w:rFonts w:eastAsia="Times New Roman"/>
          <w:szCs w:val="20"/>
          <w:lang w:eastAsia="de-DE"/>
        </w:rPr>
      </w:pPr>
      <w:r>
        <w:rPr>
          <w:rFonts w:eastAsia="Times New Roman"/>
          <w:szCs w:val="20"/>
          <w:lang w:eastAsia="de-DE"/>
        </w:rPr>
        <w:t>Kopien des Kapitels 8 sowie ein Satz mit Schlüsseln für das Tor der Anlage sind der zuständigen Feuerwehr auszuhändigen.</w:t>
      </w:r>
    </w:p>
    <w:p>
      <w:pPr>
        <w:spacing w:after="0"/>
        <w:rPr>
          <w:rFonts w:eastAsia="Times New Roman"/>
          <w:szCs w:val="20"/>
          <w:lang w:eastAsia="de-DE"/>
        </w:rPr>
      </w:pPr>
      <w:bookmarkStart w:id="16" w:name="_Toc116366242"/>
      <w:r>
        <w:rPr>
          <w:rFonts w:eastAsia="Times New Roman"/>
          <w:szCs w:val="20"/>
          <w:lang w:eastAsia="de-DE"/>
        </w:rPr>
        <w:t>Störungen an Entwässerungsanlagen sowie Unfälle sind im Nachgang auch dem zuständigen Gewässerschutzbeauftragten (GSB) der Niederlassung zu melden.</w:t>
      </w:r>
      <w:bookmarkEnd w:id="16"/>
    </w:p>
    <w:p>
      <w:pPr>
        <w:spacing w:after="0"/>
        <w:rPr>
          <w:rFonts w:eastAsia="Times New Roman"/>
          <w:szCs w:val="20"/>
          <w:lang w:eastAsia="de-DE"/>
        </w:rPr>
      </w:pPr>
    </w:p>
    <w:p>
      <w:pPr>
        <w:pBdr>
          <w:top w:val="single" w:sz="4" w:space="1" w:color="auto"/>
          <w:left w:val="single" w:sz="4" w:space="4" w:color="auto"/>
          <w:bottom w:val="single" w:sz="4" w:space="1" w:color="auto"/>
          <w:right w:val="single" w:sz="4" w:space="4" w:color="auto"/>
        </w:pBdr>
        <w:spacing w:after="0"/>
        <w:rPr>
          <w:rFonts w:eastAsia="Times New Roman"/>
          <w:szCs w:val="20"/>
          <w:lang w:eastAsia="de-DE"/>
        </w:rPr>
      </w:pPr>
      <w:r>
        <w:rPr>
          <w:rFonts w:eastAsia="Times New Roman"/>
          <w:szCs w:val="20"/>
          <w:lang w:eastAsia="de-DE"/>
        </w:rPr>
        <w:t xml:space="preserve">Name GSB: </w:t>
      </w:r>
      <w:r>
        <w:rPr>
          <w:rFonts w:eastAsia="Times New Roman"/>
          <w:szCs w:val="20"/>
          <w:lang w:eastAsia="de-DE"/>
        </w:rPr>
        <w:fldChar w:fldCharType="begin">
          <w:ffData>
            <w:name w:val="Text31"/>
            <w:enabled/>
            <w:calcOnExit w:val="0"/>
            <w:textInput>
              <w:default w:val="Anja Krismann"/>
            </w:textInput>
          </w:ffData>
        </w:fldChar>
      </w:r>
      <w:bookmarkStart w:id="17" w:name="Text31"/>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Anja Krismann</w:t>
      </w:r>
      <w:r>
        <w:rPr>
          <w:rFonts w:eastAsia="Times New Roman"/>
          <w:szCs w:val="20"/>
          <w:lang w:eastAsia="de-DE"/>
        </w:rPr>
        <w:fldChar w:fldCharType="end"/>
      </w:r>
      <w:bookmarkEnd w:id="17"/>
    </w:p>
    <w:p>
      <w:pPr>
        <w:pBdr>
          <w:top w:val="single" w:sz="4" w:space="1" w:color="auto"/>
          <w:left w:val="single" w:sz="4" w:space="4" w:color="auto"/>
          <w:bottom w:val="single" w:sz="4" w:space="1" w:color="auto"/>
          <w:right w:val="single" w:sz="4" w:space="4" w:color="auto"/>
        </w:pBdr>
        <w:spacing w:after="0"/>
        <w:rPr>
          <w:rFonts w:eastAsia="Times New Roman"/>
          <w:szCs w:val="20"/>
          <w:lang w:eastAsia="de-DE"/>
        </w:rPr>
      </w:pPr>
    </w:p>
    <w:p>
      <w:pPr>
        <w:pBdr>
          <w:top w:val="single" w:sz="4" w:space="1" w:color="auto"/>
          <w:left w:val="single" w:sz="4" w:space="4" w:color="auto"/>
          <w:bottom w:val="single" w:sz="4" w:space="1" w:color="auto"/>
          <w:right w:val="single" w:sz="4" w:space="4" w:color="auto"/>
        </w:pBdr>
        <w:spacing w:after="0"/>
        <w:rPr>
          <w:rFonts w:eastAsia="Times New Roman"/>
          <w:szCs w:val="20"/>
          <w:lang w:eastAsia="de-DE"/>
        </w:rPr>
      </w:pPr>
      <w:r>
        <w:rPr>
          <w:rFonts w:eastAsia="Times New Roman"/>
          <w:szCs w:val="20"/>
          <w:lang w:eastAsia="de-DE"/>
        </w:rPr>
        <w:t xml:space="preserve">Tel.: </w:t>
      </w:r>
      <w:r>
        <w:rPr>
          <w:rFonts w:eastAsia="Times New Roman"/>
          <w:szCs w:val="20"/>
          <w:lang w:eastAsia="de-DE"/>
        </w:rPr>
        <w:fldChar w:fldCharType="begin">
          <w:ffData>
            <w:name w:val="Text32"/>
            <w:enabled/>
            <w:calcOnExit w:val="0"/>
            <w:textInput>
              <w:default w:val="02161/409-361"/>
            </w:textInput>
          </w:ffData>
        </w:fldChar>
      </w:r>
      <w:bookmarkStart w:id="18" w:name="Text32"/>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02161/409-361</w:t>
      </w:r>
      <w:r>
        <w:rPr>
          <w:rFonts w:eastAsia="Times New Roman"/>
          <w:szCs w:val="20"/>
          <w:lang w:eastAsia="de-DE"/>
        </w:rPr>
        <w:fldChar w:fldCharType="end"/>
      </w:r>
      <w:bookmarkEnd w:id="18"/>
    </w:p>
    <w:p>
      <w:pPr>
        <w:pBdr>
          <w:top w:val="single" w:sz="4" w:space="1" w:color="auto"/>
          <w:left w:val="single" w:sz="4" w:space="4" w:color="auto"/>
          <w:bottom w:val="single" w:sz="4" w:space="1" w:color="auto"/>
          <w:right w:val="single" w:sz="4" w:space="4" w:color="auto"/>
        </w:pBdr>
        <w:spacing w:after="0"/>
        <w:rPr>
          <w:rFonts w:eastAsia="Times New Roman"/>
          <w:szCs w:val="20"/>
          <w:lang w:eastAsia="de-DE"/>
        </w:rPr>
      </w:pPr>
    </w:p>
    <w:p>
      <w:pPr>
        <w:spacing w:after="0"/>
        <w:rPr>
          <w:rFonts w:eastAsia="Times New Roman"/>
          <w:b/>
          <w:szCs w:val="24"/>
          <w:lang w:eastAsia="de-DE"/>
        </w:rPr>
        <w:sectPr>
          <w:headerReference w:type="default" r:id="rId22"/>
          <w:pgSz w:w="11906" w:h="16838" w:code="9"/>
          <w:pgMar w:top="1134" w:right="1133" w:bottom="1021" w:left="1418" w:header="709" w:footer="709" w:gutter="0"/>
          <w:cols w:space="708"/>
          <w:docGrid w:linePitch="360"/>
        </w:sectPr>
      </w:pPr>
    </w:p>
    <w:p>
      <w:pPr>
        <w:spacing w:after="0"/>
        <w:rPr>
          <w:rFonts w:eastAsia="Times New Roman"/>
          <w:b/>
          <w:sz w:val="28"/>
          <w:szCs w:val="28"/>
          <w:lang w:eastAsia="de-DE"/>
        </w:rPr>
      </w:pPr>
      <w:r>
        <w:rPr>
          <w:rFonts w:eastAsia="Times New Roman"/>
          <w:b/>
          <w:sz w:val="28"/>
          <w:szCs w:val="28"/>
          <w:lang w:eastAsia="de-DE"/>
        </w:rPr>
        <w:lastRenderedPageBreak/>
        <w:t>B Ergänzende Unterlagen</w:t>
      </w:r>
    </w:p>
    <w:p>
      <w:pPr>
        <w:spacing w:after="0"/>
        <w:rPr>
          <w:rFonts w:eastAsia="Times New Roman"/>
          <w:b/>
          <w:szCs w:val="24"/>
          <w:lang w:eastAsia="de-DE"/>
        </w:rPr>
      </w:pPr>
    </w:p>
    <w:p>
      <w:pPr>
        <w:spacing w:after="0"/>
        <w:rPr>
          <w:rFonts w:eastAsia="Times New Roman"/>
          <w:b/>
          <w:szCs w:val="24"/>
          <w:lang w:eastAsia="de-DE"/>
        </w:rPr>
      </w:pPr>
      <w:r>
        <w:rPr>
          <w:rFonts w:eastAsia="Times New Roman"/>
          <w:b/>
          <w:szCs w:val="24"/>
          <w:lang w:eastAsia="de-DE"/>
        </w:rPr>
        <w:t>B 1. Rechtliche Grundlagen</w:t>
      </w:r>
    </w:p>
    <w:p>
      <w:pPr>
        <w:spacing w:after="0"/>
        <w:rPr>
          <w:rFonts w:eastAsia="Times New Roman"/>
          <w:szCs w:val="20"/>
          <w:lang w:eastAsia="de-DE"/>
        </w:rPr>
      </w:pPr>
      <w:r>
        <w:rPr>
          <w:rFonts w:eastAsia="Times New Roman"/>
          <w:szCs w:val="20"/>
          <w:lang w:eastAsia="de-DE"/>
        </w:rPr>
        <w:t>Planfeststellungsunterlagen</w:t>
      </w:r>
    </w:p>
    <w:p>
      <w:pPr>
        <w:spacing w:after="0"/>
        <w:rPr>
          <w:rFonts w:eastAsia="Times New Roman"/>
          <w:szCs w:val="20"/>
          <w:lang w:eastAsia="de-DE"/>
        </w:rPr>
      </w:pPr>
      <w:r>
        <w:rPr>
          <w:rFonts w:eastAsia="Times New Roman"/>
          <w:szCs w:val="20"/>
          <w:lang w:eastAsia="de-DE"/>
        </w:rPr>
        <w:t>Das Beckenbuch enthält die entsprechenden Angaben aus der Planfeststellung/ Plangenehmigung zum Zeitpunkt der Inbetriebnahme. Nachträgliche Änderungen werden nicht in diesem Dokument, sondern in der Einleitungsstellendokumentation dargestellt.</w:t>
      </w:r>
    </w:p>
    <w:p>
      <w:pPr>
        <w:spacing w:after="0"/>
        <w:rPr>
          <w:rFonts w:eastAsia="Times New Roman"/>
          <w:szCs w:val="24"/>
          <w:lang w:eastAsia="de-DE"/>
        </w:rPr>
      </w:pPr>
    </w:p>
    <w:tbl>
      <w:tblPr>
        <w:tblStyle w:val="Tabellenraster"/>
        <w:tblW w:w="10156" w:type="dxa"/>
        <w:tblLook w:val="01E0" w:firstRow="1" w:lastRow="1" w:firstColumn="1" w:lastColumn="1" w:noHBand="0" w:noVBand="0"/>
      </w:tblPr>
      <w:tblGrid>
        <w:gridCol w:w="3572"/>
        <w:gridCol w:w="6584"/>
      </w:tblGrid>
      <w:tr>
        <w:tc>
          <w:tcPr>
            <w:tcW w:w="3572" w:type="dxa"/>
          </w:tcPr>
          <w:p>
            <w:pPr>
              <w:rPr>
                <w:rFonts w:eastAsia="Times New Roman"/>
                <w:szCs w:val="20"/>
                <w:lang w:eastAsia="de-DE"/>
              </w:rPr>
            </w:pPr>
            <w:r>
              <w:rPr>
                <w:rFonts w:eastAsia="Times New Roman"/>
                <w:szCs w:val="20"/>
                <w:lang w:eastAsia="de-DE"/>
              </w:rPr>
              <w:t>Aktenzeichen der Planfeststellung     /-genehmigung:</w:t>
            </w:r>
          </w:p>
        </w:tc>
        <w:tc>
          <w:tcPr>
            <w:tcW w:w="6584" w:type="dxa"/>
          </w:tcPr>
          <w:p>
            <w:pPr>
              <w:rPr>
                <w:rFonts w:eastAsia="Times New Roman"/>
                <w:color w:val="00B050"/>
                <w:szCs w:val="20"/>
                <w:lang w:eastAsia="de-DE"/>
              </w:rPr>
            </w:pPr>
            <w:r>
              <w:rPr>
                <w:rFonts w:eastAsia="Times New Roman"/>
                <w:szCs w:val="20"/>
                <w:lang w:eastAsia="de-DE"/>
              </w:rPr>
              <w:fldChar w:fldCharType="begin">
                <w:ffData>
                  <w:name w:val="Text34"/>
                  <w:enabled/>
                  <w:calcOnExit w:val="0"/>
                  <w:textInput>
                    <w:default w:val="Baurecht über B-Plan 1-117-0"/>
                  </w:textInput>
                </w:ffData>
              </w:fldChar>
            </w:r>
            <w:bookmarkStart w:id="19" w:name="Text34"/>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Baurecht über B-Plan 1-117-0</w:t>
            </w:r>
            <w:r>
              <w:rPr>
                <w:rFonts w:eastAsia="Times New Roman"/>
                <w:szCs w:val="20"/>
                <w:lang w:eastAsia="de-DE"/>
              </w:rPr>
              <w:fldChar w:fldCharType="end"/>
            </w:r>
            <w:bookmarkEnd w:id="19"/>
          </w:p>
        </w:tc>
      </w:tr>
      <w:tr>
        <w:trPr>
          <w:trHeight w:val="82"/>
        </w:trPr>
        <w:tc>
          <w:tcPr>
            <w:tcW w:w="3572" w:type="dxa"/>
          </w:tcPr>
          <w:p>
            <w:pPr>
              <w:rPr>
                <w:rFonts w:eastAsia="Times New Roman"/>
                <w:szCs w:val="20"/>
                <w:lang w:eastAsia="de-DE"/>
              </w:rPr>
            </w:pPr>
            <w:r>
              <w:rPr>
                <w:rFonts w:eastAsia="Times New Roman"/>
                <w:szCs w:val="20"/>
                <w:lang w:eastAsia="de-DE"/>
              </w:rPr>
              <w:t>Datum des Planfeststellungsbeschlusses:</w:t>
            </w:r>
          </w:p>
        </w:tc>
        <w:tc>
          <w:tcPr>
            <w:tcW w:w="6584" w:type="dxa"/>
          </w:tcPr>
          <w:p>
            <w:pPr>
              <w:rPr>
                <w:rFonts w:eastAsia="Times New Roman"/>
                <w:color w:val="00B050"/>
                <w:szCs w:val="20"/>
                <w:lang w:eastAsia="de-DE"/>
              </w:rPr>
            </w:pPr>
            <w:r>
              <w:rPr>
                <w:rFonts w:eastAsia="Times New Roman"/>
                <w:szCs w:val="20"/>
                <w:lang w:eastAsia="de-DE"/>
              </w:rPr>
              <w:fldChar w:fldCharType="begin">
                <w:ffData>
                  <w:name w:val="Text35"/>
                  <w:enabled/>
                  <w:calcOnExit w:val="0"/>
                  <w:textInput>
                    <w:default w:val="Entwurfsbegründung aus November 2006"/>
                  </w:textInput>
                </w:ffData>
              </w:fldChar>
            </w:r>
            <w:bookmarkStart w:id="20" w:name="Text35"/>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Entwurfsbegründung aus November 2006</w:t>
            </w:r>
            <w:r>
              <w:rPr>
                <w:rFonts w:eastAsia="Times New Roman"/>
                <w:szCs w:val="20"/>
                <w:lang w:eastAsia="de-DE"/>
              </w:rPr>
              <w:fldChar w:fldCharType="end"/>
            </w:r>
            <w:bookmarkEnd w:id="20"/>
          </w:p>
        </w:tc>
      </w:tr>
      <w:tr>
        <w:tc>
          <w:tcPr>
            <w:tcW w:w="3572" w:type="dxa"/>
          </w:tcPr>
          <w:p>
            <w:pPr>
              <w:rPr>
                <w:rFonts w:eastAsia="Times New Roman"/>
                <w:szCs w:val="20"/>
                <w:lang w:eastAsia="de-DE"/>
              </w:rPr>
            </w:pPr>
            <w:r>
              <w:rPr>
                <w:rFonts w:eastAsia="Times New Roman"/>
                <w:szCs w:val="20"/>
                <w:lang w:eastAsia="de-DE"/>
              </w:rPr>
              <w:t>Datum der Rechtskräftigkeit:</w:t>
            </w:r>
          </w:p>
        </w:tc>
        <w:tc>
          <w:tcPr>
            <w:tcW w:w="6584" w:type="dxa"/>
          </w:tcPr>
          <w:p>
            <w:pPr>
              <w:rPr>
                <w:rFonts w:eastAsia="Times New Roman"/>
                <w:color w:val="00B050"/>
                <w:szCs w:val="20"/>
                <w:lang w:eastAsia="de-DE"/>
              </w:rPr>
            </w:pPr>
            <w:r>
              <w:rPr>
                <w:rFonts w:eastAsia="Times New Roman"/>
                <w:color w:val="00B050"/>
                <w:szCs w:val="20"/>
                <w:lang w:eastAsia="de-DE"/>
              </w:rPr>
              <w:fldChar w:fldCharType="begin">
                <w:ffData>
                  <w:name w:val="Text36"/>
                  <w:enabled/>
                  <w:calcOnExit w:val="0"/>
                  <w:textInput/>
                </w:ffData>
              </w:fldChar>
            </w:r>
            <w:bookmarkStart w:id="21" w:name="Text36"/>
            <w:r>
              <w:rPr>
                <w:rFonts w:eastAsia="Times New Roman"/>
                <w:color w:val="00B050"/>
                <w:szCs w:val="20"/>
                <w:lang w:eastAsia="de-DE"/>
              </w:rPr>
              <w:instrText xml:space="preserve"> FORMTEXT </w:instrText>
            </w:r>
            <w:r>
              <w:rPr>
                <w:rFonts w:eastAsia="Times New Roman"/>
                <w:color w:val="00B050"/>
                <w:szCs w:val="20"/>
                <w:lang w:eastAsia="de-DE"/>
              </w:rPr>
            </w:r>
            <w:r>
              <w:rPr>
                <w:rFonts w:eastAsia="Times New Roman"/>
                <w:color w:val="00B050"/>
                <w:szCs w:val="20"/>
                <w:lang w:eastAsia="de-DE"/>
              </w:rPr>
              <w:fldChar w:fldCharType="separate"/>
            </w:r>
            <w:r>
              <w:rPr>
                <w:rFonts w:eastAsia="Times New Roman"/>
                <w:noProof/>
                <w:color w:val="00B050"/>
                <w:szCs w:val="20"/>
                <w:lang w:eastAsia="de-DE"/>
              </w:rPr>
              <w:t> </w:t>
            </w:r>
            <w:r>
              <w:rPr>
                <w:rFonts w:eastAsia="Times New Roman"/>
                <w:noProof/>
                <w:color w:val="00B050"/>
                <w:szCs w:val="20"/>
                <w:lang w:eastAsia="de-DE"/>
              </w:rPr>
              <w:t> </w:t>
            </w:r>
            <w:r>
              <w:rPr>
                <w:rFonts w:eastAsia="Times New Roman"/>
                <w:noProof/>
                <w:color w:val="00B050"/>
                <w:szCs w:val="20"/>
                <w:lang w:eastAsia="de-DE"/>
              </w:rPr>
              <w:t> </w:t>
            </w:r>
            <w:r>
              <w:rPr>
                <w:rFonts w:eastAsia="Times New Roman"/>
                <w:noProof/>
                <w:color w:val="00B050"/>
                <w:szCs w:val="20"/>
                <w:lang w:eastAsia="de-DE"/>
              </w:rPr>
              <w:t> </w:t>
            </w:r>
            <w:r>
              <w:rPr>
                <w:rFonts w:eastAsia="Times New Roman"/>
                <w:noProof/>
                <w:color w:val="00B050"/>
                <w:szCs w:val="20"/>
                <w:lang w:eastAsia="de-DE"/>
              </w:rPr>
              <w:t> </w:t>
            </w:r>
            <w:r>
              <w:rPr>
                <w:rFonts w:eastAsia="Times New Roman"/>
                <w:color w:val="00B050"/>
                <w:szCs w:val="20"/>
                <w:lang w:eastAsia="de-DE"/>
              </w:rPr>
              <w:fldChar w:fldCharType="end"/>
            </w:r>
            <w:bookmarkEnd w:id="21"/>
          </w:p>
          <w:p>
            <w:pPr>
              <w:rPr>
                <w:rFonts w:eastAsia="Times New Roman"/>
                <w:color w:val="00B050"/>
                <w:szCs w:val="20"/>
                <w:lang w:eastAsia="de-DE"/>
              </w:rPr>
            </w:pPr>
          </w:p>
        </w:tc>
      </w:tr>
      <w:tr>
        <w:tc>
          <w:tcPr>
            <w:tcW w:w="3572" w:type="dxa"/>
          </w:tcPr>
          <w:p>
            <w:pPr>
              <w:rPr>
                <w:rFonts w:eastAsia="Times New Roman"/>
                <w:szCs w:val="20"/>
                <w:lang w:eastAsia="de-DE"/>
              </w:rPr>
            </w:pPr>
            <w:r>
              <w:rPr>
                <w:rFonts w:eastAsia="Times New Roman"/>
                <w:szCs w:val="20"/>
                <w:lang w:eastAsia="de-DE"/>
              </w:rPr>
              <w:t>Befristung bis zum:</w:t>
            </w:r>
          </w:p>
        </w:tc>
        <w:tc>
          <w:tcPr>
            <w:tcW w:w="6584" w:type="dxa"/>
          </w:tcPr>
          <w:p>
            <w:pPr>
              <w:rPr>
                <w:rFonts w:eastAsia="Times New Roman"/>
                <w:color w:val="00B050"/>
                <w:szCs w:val="20"/>
                <w:lang w:eastAsia="de-DE"/>
              </w:rPr>
            </w:pPr>
            <w:r>
              <w:rPr>
                <w:rFonts w:eastAsia="Times New Roman"/>
                <w:color w:val="00B050"/>
                <w:szCs w:val="20"/>
                <w:lang w:eastAsia="de-DE"/>
              </w:rPr>
              <w:fldChar w:fldCharType="begin">
                <w:ffData>
                  <w:name w:val="Text37"/>
                  <w:enabled/>
                  <w:calcOnExit w:val="0"/>
                  <w:textInput/>
                </w:ffData>
              </w:fldChar>
            </w:r>
            <w:bookmarkStart w:id="22" w:name="Text37"/>
            <w:r>
              <w:rPr>
                <w:rFonts w:eastAsia="Times New Roman"/>
                <w:color w:val="00B050"/>
                <w:szCs w:val="20"/>
                <w:lang w:eastAsia="de-DE"/>
              </w:rPr>
              <w:instrText xml:space="preserve"> FORMTEXT </w:instrText>
            </w:r>
            <w:r>
              <w:rPr>
                <w:rFonts w:eastAsia="Times New Roman"/>
                <w:color w:val="00B050"/>
                <w:szCs w:val="20"/>
                <w:lang w:eastAsia="de-DE"/>
              </w:rPr>
            </w:r>
            <w:r>
              <w:rPr>
                <w:rFonts w:eastAsia="Times New Roman"/>
                <w:color w:val="00B050"/>
                <w:szCs w:val="20"/>
                <w:lang w:eastAsia="de-DE"/>
              </w:rPr>
              <w:fldChar w:fldCharType="separate"/>
            </w:r>
            <w:r>
              <w:rPr>
                <w:rFonts w:eastAsia="Times New Roman"/>
                <w:noProof/>
                <w:color w:val="00B050"/>
                <w:szCs w:val="20"/>
                <w:lang w:eastAsia="de-DE"/>
              </w:rPr>
              <w:t> </w:t>
            </w:r>
            <w:r>
              <w:rPr>
                <w:rFonts w:eastAsia="Times New Roman"/>
                <w:noProof/>
                <w:color w:val="00B050"/>
                <w:szCs w:val="20"/>
                <w:lang w:eastAsia="de-DE"/>
              </w:rPr>
              <w:t> </w:t>
            </w:r>
            <w:r>
              <w:rPr>
                <w:rFonts w:eastAsia="Times New Roman"/>
                <w:noProof/>
                <w:color w:val="00B050"/>
                <w:szCs w:val="20"/>
                <w:lang w:eastAsia="de-DE"/>
              </w:rPr>
              <w:t> </w:t>
            </w:r>
            <w:r>
              <w:rPr>
                <w:rFonts w:eastAsia="Times New Roman"/>
                <w:noProof/>
                <w:color w:val="00B050"/>
                <w:szCs w:val="20"/>
                <w:lang w:eastAsia="de-DE"/>
              </w:rPr>
              <w:t> </w:t>
            </w:r>
            <w:r>
              <w:rPr>
                <w:rFonts w:eastAsia="Times New Roman"/>
                <w:noProof/>
                <w:color w:val="00B050"/>
                <w:szCs w:val="20"/>
                <w:lang w:eastAsia="de-DE"/>
              </w:rPr>
              <w:t> </w:t>
            </w:r>
            <w:r>
              <w:rPr>
                <w:rFonts w:eastAsia="Times New Roman"/>
                <w:color w:val="00B050"/>
                <w:szCs w:val="20"/>
                <w:lang w:eastAsia="de-DE"/>
              </w:rPr>
              <w:fldChar w:fldCharType="end"/>
            </w:r>
            <w:bookmarkEnd w:id="22"/>
          </w:p>
          <w:p>
            <w:pPr>
              <w:rPr>
                <w:rFonts w:eastAsia="Times New Roman"/>
                <w:color w:val="00B050"/>
                <w:szCs w:val="20"/>
                <w:lang w:eastAsia="de-DE"/>
              </w:rPr>
            </w:pPr>
          </w:p>
        </w:tc>
      </w:tr>
      <w:tr>
        <w:tc>
          <w:tcPr>
            <w:tcW w:w="3572" w:type="dxa"/>
          </w:tcPr>
          <w:p>
            <w:pPr>
              <w:rPr>
                <w:rFonts w:eastAsia="Times New Roman"/>
                <w:szCs w:val="20"/>
                <w:lang w:eastAsia="de-DE"/>
              </w:rPr>
            </w:pPr>
            <w:r>
              <w:rPr>
                <w:rFonts w:eastAsia="Times New Roman"/>
                <w:szCs w:val="20"/>
                <w:lang w:eastAsia="de-DE"/>
              </w:rPr>
              <w:t>Für die Überwachung der Anlage zuständige Behörde:</w:t>
            </w:r>
          </w:p>
        </w:tc>
        <w:tc>
          <w:tcPr>
            <w:tcW w:w="6584" w:type="dxa"/>
          </w:tcPr>
          <w:p>
            <w:pPr>
              <w:rPr>
                <w:rFonts w:eastAsia="Times New Roman"/>
                <w:szCs w:val="20"/>
                <w:lang w:eastAsia="de-DE"/>
              </w:rPr>
            </w:pPr>
            <w:r>
              <w:rPr>
                <w:rFonts w:eastAsia="Times New Roman"/>
                <w:szCs w:val="20"/>
                <w:lang w:eastAsia="de-DE"/>
              </w:rPr>
              <w:fldChar w:fldCharType="begin">
                <w:ffData>
                  <w:name w:val="Text38"/>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p>
        </w:tc>
      </w:tr>
      <w:tr>
        <w:tc>
          <w:tcPr>
            <w:tcW w:w="10156" w:type="dxa"/>
            <w:gridSpan w:val="2"/>
          </w:tcPr>
          <w:p>
            <w:pPr>
              <w:rPr>
                <w:rFonts w:eastAsia="Times New Roman"/>
                <w:iCs/>
                <w:vanish/>
                <w:color w:val="FF0000"/>
                <w:szCs w:val="20"/>
                <w:lang w:eastAsia="de-DE"/>
              </w:rPr>
            </w:pPr>
            <w:r>
              <w:rPr>
                <w:rFonts w:eastAsia="Times New Roman"/>
                <w:szCs w:val="20"/>
                <w:lang w:eastAsia="de-DE"/>
              </w:rPr>
              <w:t xml:space="preserve">Auflagen zur betrieblichen Unterhaltung:  </w:t>
            </w:r>
            <w:r>
              <w:rPr>
                <w:rFonts w:eastAsia="Times New Roman"/>
                <w:szCs w:val="20"/>
                <w:lang w:eastAsia="de-DE"/>
              </w:rPr>
              <w:fldChar w:fldCharType="begin">
                <w:ffData>
                  <w:name w:val="Text33"/>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r>
              <w:rPr>
                <w:rFonts w:eastAsia="Times New Roman"/>
                <w:iCs/>
                <w:vanish/>
                <w:color w:val="FF0000"/>
                <w:szCs w:val="20"/>
                <w:lang w:eastAsia="de-DE"/>
              </w:rPr>
              <w:t>z.B. Vorgaben zu Analysen (Wasser, Bodenfiltermaterial)</w:t>
            </w:r>
          </w:p>
          <w:p>
            <w:pPr>
              <w:rPr>
                <w:rFonts w:eastAsia="Times New Roman"/>
                <w:szCs w:val="20"/>
                <w:lang w:eastAsia="de-DE"/>
              </w:rPr>
            </w:pPr>
          </w:p>
          <w:p>
            <w:pPr>
              <w:rPr>
                <w:rFonts w:eastAsia="Times New Roman"/>
                <w:szCs w:val="20"/>
                <w:lang w:eastAsia="de-DE"/>
              </w:rPr>
            </w:pPr>
          </w:p>
          <w:p>
            <w:pPr>
              <w:rPr>
                <w:rFonts w:eastAsia="Times New Roman"/>
                <w:szCs w:val="20"/>
                <w:lang w:eastAsia="de-DE"/>
              </w:rPr>
            </w:pPr>
          </w:p>
        </w:tc>
      </w:tr>
    </w:tbl>
    <w:p>
      <w:pPr>
        <w:spacing w:after="0"/>
        <w:rPr>
          <w:rFonts w:eastAsia="Times New Roman"/>
          <w:szCs w:val="24"/>
          <w:lang w:eastAsia="de-DE"/>
        </w:rPr>
      </w:pPr>
      <w:r>
        <w:rPr>
          <w:rFonts w:eastAsia="Times New Roman"/>
          <w:szCs w:val="24"/>
          <w:lang w:eastAsia="de-DE"/>
        </w:rPr>
        <w:t xml:space="preserve"> </w:t>
      </w:r>
    </w:p>
    <w:p>
      <w:pPr>
        <w:spacing w:after="0"/>
        <w:rPr>
          <w:rFonts w:eastAsia="Times New Roman"/>
          <w:b/>
          <w:szCs w:val="24"/>
          <w:lang w:eastAsia="de-DE"/>
        </w:rPr>
      </w:pPr>
    </w:p>
    <w:p>
      <w:pPr>
        <w:spacing w:after="0"/>
        <w:rPr>
          <w:rFonts w:eastAsia="Times New Roman"/>
          <w:b/>
          <w:szCs w:val="24"/>
          <w:lang w:eastAsia="de-DE"/>
        </w:rPr>
      </w:pPr>
      <w:r>
        <w:rPr>
          <w:rFonts w:eastAsia="Times New Roman"/>
          <w:b/>
          <w:szCs w:val="24"/>
          <w:lang w:eastAsia="de-DE"/>
        </w:rPr>
        <w:t>B 2. Bestandsliste der Bauteile</w:t>
      </w:r>
    </w:p>
    <w:p>
      <w:pPr>
        <w:spacing w:after="0"/>
        <w:rPr>
          <w:rFonts w:eastAsia="Times New Roman"/>
          <w:bCs/>
          <w:iCs/>
          <w:vanish/>
          <w:color w:val="FF0000"/>
          <w:szCs w:val="20"/>
          <w:lang w:eastAsia="de-DE"/>
        </w:rPr>
      </w:pPr>
      <w:r>
        <w:rPr>
          <w:rFonts w:eastAsia="Times New Roman"/>
          <w:bCs/>
          <w:iCs/>
          <w:vanish/>
          <w:color w:val="FF0000"/>
          <w:szCs w:val="20"/>
          <w:lang w:eastAsia="de-DE"/>
        </w:rPr>
        <w:t>Erstellung erfolgt nach Fertigstellung der Baumaßnahme</w:t>
      </w:r>
    </w:p>
    <w:tbl>
      <w:tblPr>
        <w:tblStyle w:val="Tabellenraster"/>
        <w:tblW w:w="0" w:type="auto"/>
        <w:tblLook w:val="01E0" w:firstRow="1" w:lastRow="1" w:firstColumn="1" w:lastColumn="1" w:noHBand="0" w:noVBand="0"/>
      </w:tblPr>
      <w:tblGrid>
        <w:gridCol w:w="2891"/>
        <w:gridCol w:w="3158"/>
        <w:gridCol w:w="2967"/>
      </w:tblGrid>
      <w:tr>
        <w:tc>
          <w:tcPr>
            <w:tcW w:w="2988" w:type="dxa"/>
          </w:tcPr>
          <w:p>
            <w:pPr>
              <w:rPr>
                <w:rFonts w:eastAsia="Times New Roman"/>
                <w:b/>
                <w:szCs w:val="20"/>
                <w:lang w:eastAsia="de-DE"/>
              </w:rPr>
            </w:pPr>
            <w:r>
              <w:rPr>
                <w:rFonts w:eastAsia="Times New Roman"/>
                <w:b/>
                <w:szCs w:val="20"/>
                <w:lang w:eastAsia="de-DE"/>
              </w:rPr>
              <w:t>Bauteil</w:t>
            </w:r>
          </w:p>
        </w:tc>
        <w:tc>
          <w:tcPr>
            <w:tcW w:w="3240" w:type="dxa"/>
          </w:tcPr>
          <w:p>
            <w:pPr>
              <w:rPr>
                <w:rFonts w:eastAsia="Times New Roman"/>
                <w:b/>
                <w:szCs w:val="20"/>
                <w:lang w:eastAsia="de-DE"/>
              </w:rPr>
            </w:pPr>
            <w:r>
              <w:rPr>
                <w:rFonts w:eastAsia="Times New Roman"/>
                <w:b/>
                <w:szCs w:val="20"/>
                <w:lang w:eastAsia="de-DE"/>
              </w:rPr>
              <w:t>Dimension/ Genaue Bezeichnung</w:t>
            </w:r>
          </w:p>
        </w:tc>
        <w:tc>
          <w:tcPr>
            <w:tcW w:w="3052" w:type="dxa"/>
          </w:tcPr>
          <w:p>
            <w:pPr>
              <w:rPr>
                <w:rFonts w:eastAsia="Times New Roman"/>
                <w:b/>
                <w:szCs w:val="20"/>
                <w:lang w:eastAsia="de-DE"/>
              </w:rPr>
            </w:pPr>
            <w:r>
              <w:rPr>
                <w:rFonts w:eastAsia="Times New Roman"/>
                <w:b/>
                <w:szCs w:val="20"/>
                <w:lang w:eastAsia="de-DE"/>
              </w:rPr>
              <w:t>Hersteller, Lieferant</w:t>
            </w:r>
          </w:p>
          <w:p>
            <w:pPr>
              <w:rPr>
                <w:rFonts w:eastAsia="Times New Roman"/>
                <w:b/>
                <w:szCs w:val="20"/>
                <w:lang w:eastAsia="de-DE"/>
              </w:rPr>
            </w:pPr>
            <w:r>
              <w:rPr>
                <w:rFonts w:eastAsia="Times New Roman"/>
                <w:b/>
                <w:szCs w:val="20"/>
                <w:lang w:eastAsia="de-DE"/>
              </w:rPr>
              <w:t>(Name, Anschrift, ggf. Bestell-Nr.)</w:t>
            </w:r>
          </w:p>
        </w:tc>
      </w:tr>
      <w:tr>
        <w:tc>
          <w:tcPr>
            <w:tcW w:w="2988" w:type="dxa"/>
          </w:tcPr>
          <w:p>
            <w:pPr>
              <w:rPr>
                <w:rFonts w:eastAsia="Times New Roman"/>
                <w:szCs w:val="20"/>
                <w:lang w:eastAsia="de-DE"/>
              </w:rPr>
            </w:pPr>
            <w:r>
              <w:rPr>
                <w:rFonts w:eastAsia="Times New Roman"/>
                <w:szCs w:val="20"/>
                <w:lang w:eastAsia="de-DE"/>
              </w:rPr>
              <w:fldChar w:fldCharType="begin">
                <w:ffData>
                  <w:name w:val="Text47"/>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r>
              <w:rPr>
                <w:rFonts w:eastAsia="Times New Roman"/>
                <w:szCs w:val="20"/>
                <w:lang w:eastAsia="de-DE"/>
              </w:rPr>
              <w:t xml:space="preserve"> </w:t>
            </w:r>
          </w:p>
          <w:p>
            <w:pPr>
              <w:rPr>
                <w:rFonts w:eastAsia="Times New Roman"/>
                <w:vanish/>
                <w:color w:val="FF0000"/>
                <w:szCs w:val="20"/>
                <w:lang w:eastAsia="de-DE"/>
              </w:rPr>
            </w:pPr>
            <w:r>
              <w:rPr>
                <w:rFonts w:eastAsia="Times New Roman"/>
                <w:vanish/>
                <w:color w:val="FF0000"/>
                <w:szCs w:val="20"/>
                <w:lang w:eastAsia="de-DE"/>
              </w:rPr>
              <w:t xml:space="preserve">z. B. Ausrüstung des eigentlichen Bauwerks (z.B.  Schieber, Abdeckungen, Geländer, Leitern, Treppen, Tauchwände, Dammbalken, </w:t>
            </w:r>
            <w:proofErr w:type="spellStart"/>
            <w:r>
              <w:rPr>
                <w:rFonts w:eastAsia="Times New Roman"/>
                <w:vanish/>
                <w:color w:val="FF0000"/>
                <w:szCs w:val="20"/>
                <w:lang w:eastAsia="de-DE"/>
              </w:rPr>
              <w:t>Gabionen</w:t>
            </w:r>
            <w:proofErr w:type="spellEnd"/>
            <w:r>
              <w:rPr>
                <w:rFonts w:eastAsia="Times New Roman"/>
                <w:vanish/>
                <w:color w:val="FF0000"/>
                <w:szCs w:val="20"/>
                <w:lang w:eastAsia="de-DE"/>
              </w:rPr>
              <w:t>, Dichtungsfolien, Drainagekies, Filtersand, Bodenmaterial)</w:t>
            </w:r>
          </w:p>
        </w:tc>
        <w:tc>
          <w:tcPr>
            <w:tcW w:w="3240" w:type="dxa"/>
          </w:tcPr>
          <w:p>
            <w:pPr>
              <w:rPr>
                <w:rFonts w:eastAsia="Times New Roman"/>
                <w:szCs w:val="20"/>
                <w:lang w:eastAsia="de-DE"/>
              </w:rPr>
            </w:pPr>
            <w:r>
              <w:rPr>
                <w:rFonts w:eastAsia="Times New Roman"/>
                <w:szCs w:val="20"/>
                <w:lang w:eastAsia="de-DE"/>
              </w:rPr>
              <w:fldChar w:fldCharType="begin">
                <w:ffData>
                  <w:name w:val="Text39"/>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p>
        </w:tc>
        <w:tc>
          <w:tcPr>
            <w:tcW w:w="3052" w:type="dxa"/>
          </w:tcPr>
          <w:p>
            <w:pPr>
              <w:rPr>
                <w:rFonts w:eastAsia="Times New Roman"/>
                <w:szCs w:val="20"/>
                <w:lang w:eastAsia="de-DE"/>
              </w:rPr>
            </w:pPr>
            <w:r>
              <w:rPr>
                <w:rFonts w:eastAsia="Times New Roman"/>
                <w:szCs w:val="20"/>
                <w:lang w:eastAsia="de-DE"/>
              </w:rPr>
              <w:fldChar w:fldCharType="begin">
                <w:ffData>
                  <w:name w:val="Text40"/>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p>
        </w:tc>
      </w:tr>
      <w:tr>
        <w:tc>
          <w:tcPr>
            <w:tcW w:w="2988" w:type="dxa"/>
          </w:tcPr>
          <w:p>
            <w:pPr>
              <w:rPr>
                <w:rFonts w:eastAsia="Times New Roman"/>
                <w:vanish/>
                <w:color w:val="FF0000"/>
                <w:szCs w:val="20"/>
                <w:lang w:eastAsia="de-DE"/>
              </w:rPr>
            </w:pPr>
            <w:r>
              <w:rPr>
                <w:rFonts w:eastAsia="Times New Roman"/>
                <w:szCs w:val="20"/>
                <w:lang w:eastAsia="de-DE"/>
              </w:rPr>
              <w:fldChar w:fldCharType="begin">
                <w:ffData>
                  <w:name w:val="Text47"/>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p>
          <w:p>
            <w:pPr>
              <w:rPr>
                <w:rFonts w:eastAsia="Times New Roman"/>
                <w:vanish/>
                <w:color w:val="FF0000"/>
                <w:szCs w:val="20"/>
                <w:lang w:eastAsia="de-DE"/>
              </w:rPr>
            </w:pPr>
            <w:r>
              <w:rPr>
                <w:rFonts w:eastAsia="Times New Roman"/>
                <w:vanish/>
                <w:color w:val="FF0000"/>
                <w:szCs w:val="20"/>
                <w:lang w:eastAsia="de-DE"/>
              </w:rPr>
              <w:t xml:space="preserve">z. </w:t>
            </w:r>
            <w:proofErr w:type="spellStart"/>
            <w:r>
              <w:rPr>
                <w:rFonts w:eastAsia="Times New Roman"/>
                <w:vanish/>
                <w:color w:val="FF0000"/>
                <w:szCs w:val="20"/>
                <w:lang w:eastAsia="de-DE"/>
              </w:rPr>
              <w:t>B.Ausrüstung</w:t>
            </w:r>
            <w:proofErr w:type="spellEnd"/>
            <w:r>
              <w:rPr>
                <w:rFonts w:eastAsia="Times New Roman"/>
                <w:vanish/>
                <w:color w:val="FF0000"/>
                <w:szCs w:val="20"/>
                <w:lang w:eastAsia="de-DE"/>
              </w:rPr>
              <w:t xml:space="preserve"> der Schächte, Kanäle (z.B. Schieber, Schachtdeckel, Steigeisen, Drosselorgane, Dimensionierung Kanäle)</w:t>
            </w:r>
          </w:p>
        </w:tc>
        <w:tc>
          <w:tcPr>
            <w:tcW w:w="3240" w:type="dxa"/>
          </w:tcPr>
          <w:p>
            <w:pPr>
              <w:rPr>
                <w:rFonts w:eastAsia="Times New Roman"/>
                <w:szCs w:val="20"/>
                <w:lang w:eastAsia="de-DE"/>
              </w:rPr>
            </w:pPr>
            <w:r>
              <w:rPr>
                <w:rFonts w:eastAsia="Times New Roman"/>
                <w:szCs w:val="20"/>
                <w:lang w:eastAsia="de-DE"/>
              </w:rPr>
              <w:fldChar w:fldCharType="begin">
                <w:ffData>
                  <w:name w:val="Text41"/>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p>
        </w:tc>
        <w:tc>
          <w:tcPr>
            <w:tcW w:w="3052" w:type="dxa"/>
          </w:tcPr>
          <w:p>
            <w:pPr>
              <w:rPr>
                <w:rFonts w:eastAsia="Times New Roman"/>
                <w:szCs w:val="20"/>
                <w:lang w:eastAsia="de-DE"/>
              </w:rPr>
            </w:pPr>
            <w:r>
              <w:rPr>
                <w:rFonts w:eastAsia="Times New Roman"/>
                <w:szCs w:val="20"/>
                <w:lang w:eastAsia="de-DE"/>
              </w:rPr>
              <w:fldChar w:fldCharType="begin">
                <w:ffData>
                  <w:name w:val="Text42"/>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p>
        </w:tc>
      </w:tr>
      <w:tr>
        <w:tc>
          <w:tcPr>
            <w:tcW w:w="2988" w:type="dxa"/>
          </w:tcPr>
          <w:p>
            <w:pPr>
              <w:rPr>
                <w:rFonts w:eastAsia="Times New Roman"/>
                <w:vanish/>
                <w:color w:val="FF0000"/>
                <w:szCs w:val="20"/>
                <w:lang w:eastAsia="de-DE"/>
              </w:rPr>
            </w:pPr>
            <w:r>
              <w:rPr>
                <w:rFonts w:eastAsia="Times New Roman"/>
                <w:szCs w:val="20"/>
                <w:lang w:eastAsia="de-DE"/>
              </w:rPr>
              <w:fldChar w:fldCharType="begin">
                <w:ffData>
                  <w:name w:val="Text47"/>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p>
          <w:p>
            <w:pPr>
              <w:rPr>
                <w:rFonts w:eastAsia="Times New Roman"/>
                <w:vanish/>
                <w:color w:val="FF0000"/>
                <w:szCs w:val="20"/>
                <w:lang w:eastAsia="de-DE"/>
              </w:rPr>
            </w:pPr>
            <w:r>
              <w:rPr>
                <w:rFonts w:eastAsia="Times New Roman"/>
                <w:vanish/>
                <w:color w:val="FF0000"/>
                <w:szCs w:val="20"/>
                <w:lang w:eastAsia="de-DE"/>
              </w:rPr>
              <w:t>z. B. Elektrische Anlagen (z.B. Beleuchtung, Pumpen, Schaltschränke)</w:t>
            </w:r>
          </w:p>
        </w:tc>
        <w:tc>
          <w:tcPr>
            <w:tcW w:w="3240" w:type="dxa"/>
          </w:tcPr>
          <w:p>
            <w:pPr>
              <w:rPr>
                <w:rFonts w:eastAsia="Times New Roman"/>
                <w:szCs w:val="20"/>
                <w:lang w:eastAsia="de-DE"/>
              </w:rPr>
            </w:pPr>
            <w:r>
              <w:rPr>
                <w:rFonts w:eastAsia="Times New Roman"/>
                <w:szCs w:val="20"/>
                <w:lang w:eastAsia="de-DE"/>
              </w:rPr>
              <w:fldChar w:fldCharType="begin">
                <w:ffData>
                  <w:name w:val="Text43"/>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p>
        </w:tc>
        <w:tc>
          <w:tcPr>
            <w:tcW w:w="3052" w:type="dxa"/>
          </w:tcPr>
          <w:p>
            <w:pPr>
              <w:rPr>
                <w:rFonts w:eastAsia="Times New Roman"/>
                <w:szCs w:val="20"/>
                <w:lang w:eastAsia="de-DE"/>
              </w:rPr>
            </w:pPr>
            <w:r>
              <w:rPr>
                <w:rFonts w:eastAsia="Times New Roman"/>
                <w:szCs w:val="20"/>
                <w:lang w:eastAsia="de-DE"/>
              </w:rPr>
              <w:fldChar w:fldCharType="begin">
                <w:ffData>
                  <w:name w:val="Text44"/>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p>
        </w:tc>
      </w:tr>
      <w:tr>
        <w:tc>
          <w:tcPr>
            <w:tcW w:w="2988" w:type="dxa"/>
          </w:tcPr>
          <w:p>
            <w:pPr>
              <w:rPr>
                <w:rFonts w:eastAsia="Times New Roman"/>
                <w:vanish/>
                <w:color w:val="FF0000"/>
                <w:szCs w:val="20"/>
                <w:lang w:eastAsia="de-DE"/>
              </w:rPr>
            </w:pPr>
            <w:r>
              <w:rPr>
                <w:rFonts w:eastAsia="Times New Roman"/>
                <w:szCs w:val="20"/>
                <w:lang w:eastAsia="de-DE"/>
              </w:rPr>
              <w:fldChar w:fldCharType="begin">
                <w:ffData>
                  <w:name w:val="Text47"/>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p>
          <w:p>
            <w:pPr>
              <w:rPr>
                <w:rFonts w:eastAsia="Times New Roman"/>
                <w:vanish/>
                <w:color w:val="FF0000"/>
                <w:szCs w:val="20"/>
                <w:lang w:eastAsia="de-DE"/>
              </w:rPr>
            </w:pPr>
            <w:r>
              <w:rPr>
                <w:rFonts w:eastAsia="Times New Roman"/>
                <w:vanish/>
                <w:color w:val="FF0000"/>
                <w:szCs w:val="20"/>
                <w:lang w:eastAsia="de-DE"/>
              </w:rPr>
              <w:t>z. B. Außenanlagen (Umzäunung, Tore)</w:t>
            </w:r>
          </w:p>
          <w:p>
            <w:pPr>
              <w:rPr>
                <w:rFonts w:eastAsia="Times New Roman"/>
                <w:vanish/>
                <w:color w:val="FF0000"/>
                <w:szCs w:val="20"/>
                <w:lang w:eastAsia="de-DE"/>
              </w:rPr>
            </w:pPr>
          </w:p>
        </w:tc>
        <w:tc>
          <w:tcPr>
            <w:tcW w:w="3240" w:type="dxa"/>
          </w:tcPr>
          <w:p>
            <w:pPr>
              <w:rPr>
                <w:rFonts w:eastAsia="Times New Roman"/>
                <w:szCs w:val="20"/>
                <w:lang w:eastAsia="de-DE"/>
              </w:rPr>
            </w:pPr>
            <w:r>
              <w:rPr>
                <w:rFonts w:eastAsia="Times New Roman"/>
                <w:szCs w:val="20"/>
                <w:lang w:eastAsia="de-DE"/>
              </w:rPr>
              <w:fldChar w:fldCharType="begin">
                <w:ffData>
                  <w:name w:val="Text45"/>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p>
        </w:tc>
        <w:tc>
          <w:tcPr>
            <w:tcW w:w="3052" w:type="dxa"/>
          </w:tcPr>
          <w:p>
            <w:pPr>
              <w:rPr>
                <w:rFonts w:eastAsia="Times New Roman"/>
                <w:szCs w:val="20"/>
                <w:lang w:eastAsia="de-DE"/>
              </w:rPr>
            </w:pPr>
            <w:r>
              <w:rPr>
                <w:rFonts w:eastAsia="Times New Roman"/>
                <w:szCs w:val="20"/>
                <w:lang w:eastAsia="de-DE"/>
              </w:rPr>
              <w:fldChar w:fldCharType="begin">
                <w:ffData>
                  <w:name w:val="Text46"/>
                  <w:enabled/>
                  <w:calcOnExit w:val="0"/>
                  <w:textInput/>
                </w:ffData>
              </w:fldChar>
            </w:r>
            <w:r>
              <w:rPr>
                <w:rFonts w:eastAsia="Times New Roman"/>
                <w:szCs w:val="20"/>
                <w:lang w:eastAsia="de-DE"/>
              </w:rPr>
              <w:instrText xml:space="preserve"> FORMTEXT </w:instrText>
            </w:r>
            <w:r>
              <w:rPr>
                <w:rFonts w:eastAsia="Times New Roman"/>
                <w:szCs w:val="20"/>
                <w:lang w:eastAsia="de-DE"/>
              </w:rPr>
            </w:r>
            <w:r>
              <w:rPr>
                <w:rFonts w:eastAsia="Times New Roman"/>
                <w:szCs w:val="20"/>
                <w:lang w:eastAsia="de-DE"/>
              </w:rPr>
              <w:fldChar w:fldCharType="separate"/>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noProof/>
                <w:szCs w:val="20"/>
                <w:lang w:eastAsia="de-DE"/>
              </w:rPr>
              <w:t> </w:t>
            </w:r>
            <w:r>
              <w:rPr>
                <w:rFonts w:eastAsia="Times New Roman"/>
                <w:szCs w:val="20"/>
                <w:lang w:eastAsia="de-DE"/>
              </w:rPr>
              <w:fldChar w:fldCharType="end"/>
            </w:r>
          </w:p>
        </w:tc>
      </w:tr>
    </w:tbl>
    <w:p>
      <w:pPr>
        <w:spacing w:after="0"/>
        <w:rPr>
          <w:rFonts w:eastAsia="Times New Roman"/>
          <w:szCs w:val="20"/>
          <w:lang w:eastAsia="de-DE"/>
        </w:rPr>
      </w:pPr>
    </w:p>
    <w:p>
      <w:pPr>
        <w:spacing w:after="0"/>
        <w:rPr>
          <w:rFonts w:eastAsia="Times New Roman"/>
          <w:b/>
          <w:szCs w:val="24"/>
          <w:lang w:eastAsia="de-DE"/>
        </w:rPr>
      </w:pPr>
      <w:r>
        <w:rPr>
          <w:rFonts w:eastAsia="Times New Roman"/>
          <w:b/>
          <w:szCs w:val="24"/>
          <w:lang w:eastAsia="de-DE"/>
        </w:rPr>
        <w:t>B 3. Auszüge relevanter Gebrauchsanleitungen</w:t>
      </w:r>
    </w:p>
    <w:p>
      <w:pPr>
        <w:spacing w:after="0"/>
        <w:rPr>
          <w:rFonts w:eastAsia="Times New Roman"/>
          <w:vanish/>
          <w:color w:val="FF0000"/>
          <w:szCs w:val="20"/>
          <w:lang w:eastAsia="de-DE"/>
        </w:rPr>
      </w:pPr>
      <w:r>
        <w:rPr>
          <w:rFonts w:eastAsia="Times New Roman"/>
          <w:vanish/>
          <w:color w:val="FF0000"/>
          <w:szCs w:val="20"/>
          <w:lang w:eastAsia="de-DE"/>
        </w:rPr>
        <w:t>z.B. für Pumpen, Schaltschränke, elektrotechnische Einrichtungen</w:t>
      </w:r>
    </w:p>
    <w:p>
      <w:pPr>
        <w:spacing w:after="0"/>
        <w:rPr>
          <w:rFonts w:eastAsia="Times New Roman"/>
          <w:vanish/>
          <w:color w:val="FF0000"/>
          <w:szCs w:val="20"/>
          <w:lang w:eastAsia="de-DE"/>
        </w:rPr>
      </w:pPr>
      <w:r>
        <w:rPr>
          <w:rFonts w:eastAsia="Times New Roman"/>
          <w:vanish/>
          <w:color w:val="FF0000"/>
          <w:szCs w:val="20"/>
          <w:lang w:eastAsia="de-DE"/>
        </w:rPr>
        <w:t>Erstellung erfolgt nach Fertigstellung der Baumaßnahme.</w:t>
      </w:r>
    </w:p>
    <w:p>
      <w:pPr>
        <w:spacing w:after="0"/>
        <w:rPr>
          <w:rFonts w:eastAsia="Times New Roman"/>
          <w:b/>
          <w:sz w:val="16"/>
          <w:szCs w:val="16"/>
          <w:lang w:eastAsia="de-DE"/>
        </w:rPr>
      </w:pPr>
    </w:p>
    <w:p>
      <w:pPr>
        <w:spacing w:after="0" w:line="360" w:lineRule="auto"/>
        <w:rPr>
          <w:rFonts w:eastAsia="Times New Roman"/>
          <w:b/>
          <w:szCs w:val="24"/>
          <w:lang w:eastAsia="de-DE"/>
        </w:rPr>
      </w:pPr>
      <w:r>
        <w:rPr>
          <w:rFonts w:eastAsia="Times New Roman"/>
          <w:b/>
          <w:szCs w:val="24"/>
          <w:lang w:eastAsia="de-DE"/>
        </w:rPr>
        <w:br w:type="page"/>
      </w:r>
      <w:r>
        <w:rPr>
          <w:rFonts w:eastAsia="Times New Roman"/>
          <w:b/>
          <w:szCs w:val="24"/>
          <w:lang w:eastAsia="de-DE"/>
        </w:rPr>
        <w:lastRenderedPageBreak/>
        <w:t>B 4. Planunterlagen (Bestandspläne)</w:t>
      </w:r>
    </w:p>
    <w:p>
      <w:pPr>
        <w:spacing w:after="0"/>
        <w:rPr>
          <w:rFonts w:eastAsia="Times New Roman"/>
          <w:bCs/>
          <w:iCs/>
          <w:vanish/>
          <w:color w:val="FF0000"/>
          <w:szCs w:val="20"/>
          <w:lang w:eastAsia="de-DE"/>
        </w:rPr>
      </w:pPr>
      <w:r>
        <w:rPr>
          <w:rFonts w:eastAsia="Times New Roman"/>
          <w:bCs/>
          <w:iCs/>
          <w:vanish/>
          <w:color w:val="FF0000"/>
          <w:szCs w:val="20"/>
          <w:lang w:eastAsia="de-DE"/>
        </w:rPr>
        <w:t>Erstellung erfolgt nach Fertigstellung der Baumaßnahme</w:t>
      </w:r>
    </w:p>
    <w:p>
      <w:pPr>
        <w:spacing w:after="0"/>
        <w:rPr>
          <w:rFonts w:eastAsia="Times New Roman"/>
          <w:b/>
          <w:vanish/>
          <w:color w:val="FF0000"/>
          <w:szCs w:val="20"/>
          <w:lang w:eastAsia="de-DE"/>
        </w:rPr>
      </w:pPr>
      <w:r>
        <w:rPr>
          <w:rFonts w:eastAsia="Times New Roman"/>
          <w:vanish/>
          <w:color w:val="FF0000"/>
          <w:szCs w:val="20"/>
          <w:lang w:eastAsia="de-DE"/>
        </w:rPr>
        <w:t xml:space="preserve">Auflistung der Planunterlagen (Übersichtspläne, Detailpläne einzelner Anlagenteile, Systemskizzen </w:t>
      </w:r>
      <w:proofErr w:type="spellStart"/>
      <w:r>
        <w:rPr>
          <w:rFonts w:eastAsia="Times New Roman"/>
          <w:vanish/>
          <w:color w:val="FF0000"/>
          <w:szCs w:val="20"/>
          <w:lang w:eastAsia="de-DE"/>
        </w:rPr>
        <w:t>etc</w:t>
      </w:r>
      <w:proofErr w:type="spellEnd"/>
      <w:r>
        <w:rPr>
          <w:rFonts w:eastAsia="Times New Roman"/>
          <w:vanish/>
          <w:color w:val="FF0000"/>
          <w:szCs w:val="20"/>
          <w:lang w:eastAsia="de-DE"/>
        </w:rPr>
        <w:t>), die verkleinert (max. Größe DIN A 3-Format) im Beckenbuch enthalten sind mit Angabe des ursprünglichen Maßstabes. Die Originalpläne sind nicht Bestandteil des Beckenbuchs.</w:t>
      </w:r>
    </w:p>
    <w:p>
      <w:pPr>
        <w:spacing w:after="0"/>
        <w:rPr>
          <w:rFonts w:eastAsia="Times New Roman"/>
          <w:szCs w:val="20"/>
          <w:lang w:eastAsia="de-DE"/>
        </w:rPr>
      </w:pPr>
    </w:p>
    <w:p>
      <w:pPr>
        <w:spacing w:after="0"/>
        <w:rPr>
          <w:rFonts w:eastAsia="Times New Roman"/>
          <w:vanish/>
          <w:color w:val="FF0000"/>
          <w:szCs w:val="20"/>
          <w:lang w:eastAsia="de-DE"/>
        </w:rPr>
      </w:pPr>
      <w:r>
        <w:rPr>
          <w:rFonts w:eastAsia="Times New Roman"/>
          <w:vanish/>
          <w:color w:val="FF0000"/>
          <w:szCs w:val="20"/>
          <w:lang w:eastAsia="de-DE"/>
        </w:rPr>
        <w:t>Folgende Pläne sind als Anlage enthalten:</w:t>
      </w:r>
    </w:p>
    <w:p>
      <w:pPr>
        <w:spacing w:after="0"/>
        <w:rPr>
          <w:rFonts w:eastAsia="Times New Roman"/>
          <w:szCs w:val="20"/>
          <w:lang w:eastAsia="de-DE"/>
        </w:rPr>
      </w:pPr>
    </w:p>
    <w:p>
      <w:pPr>
        <w:spacing w:after="0"/>
        <w:rPr>
          <w:rFonts w:eastAsia="Times New Roman"/>
          <w:vanish/>
          <w:color w:val="FF0000"/>
          <w:szCs w:val="20"/>
          <w:lang w:eastAsia="de-DE"/>
        </w:rPr>
      </w:pPr>
      <w:r>
        <w:rPr>
          <w:rFonts w:eastAsia="Times New Roman"/>
          <w:vanish/>
          <w:color w:val="FF0000"/>
          <w:szCs w:val="20"/>
          <w:lang w:eastAsia="de-DE"/>
        </w:rPr>
        <w:t>Anlage</w:t>
      </w:r>
      <w:r>
        <w:rPr>
          <w:rFonts w:eastAsia="Times New Roman"/>
          <w:vanish/>
          <w:color w:val="FF0000"/>
          <w:szCs w:val="20"/>
          <w:lang w:eastAsia="de-DE"/>
        </w:rPr>
        <w:tab/>
      </w:r>
      <w:r>
        <w:rPr>
          <w:rFonts w:eastAsia="Times New Roman"/>
          <w:vanish/>
          <w:color w:val="FF0000"/>
          <w:szCs w:val="20"/>
          <w:lang w:eastAsia="de-DE"/>
        </w:rPr>
        <w:tab/>
      </w:r>
      <w:r>
        <w:rPr>
          <w:rFonts w:eastAsia="Times New Roman"/>
          <w:vanish/>
          <w:color w:val="FF0000"/>
          <w:szCs w:val="20"/>
          <w:lang w:eastAsia="de-DE"/>
        </w:rPr>
        <w:tab/>
      </w:r>
      <w:r>
        <w:rPr>
          <w:rFonts w:eastAsia="Times New Roman"/>
          <w:vanish/>
          <w:color w:val="FF0000"/>
          <w:szCs w:val="20"/>
          <w:lang w:eastAsia="de-DE"/>
        </w:rPr>
        <w:tab/>
        <w:t>Darstellung</w:t>
      </w:r>
    </w:p>
    <w:p>
      <w:pPr>
        <w:spacing w:after="0"/>
        <w:rPr>
          <w:rFonts w:eastAsia="Times New Roman"/>
          <w:vanish/>
          <w:color w:val="FF0000"/>
          <w:szCs w:val="20"/>
          <w:lang w:eastAsia="de-DE"/>
        </w:rPr>
      </w:pPr>
      <w:r>
        <w:rPr>
          <w:rFonts w:eastAsia="Times New Roman"/>
          <w:vanish/>
          <w:color w:val="FF0000"/>
          <w:szCs w:val="20"/>
          <w:lang w:eastAsia="de-DE"/>
        </w:rPr>
        <w:t>Nr.</w:t>
      </w:r>
    </w:p>
    <w:p>
      <w:pPr>
        <w:spacing w:after="0"/>
        <w:rPr>
          <w:rFonts w:eastAsia="Times New Roman"/>
          <w:vanish/>
          <w:color w:val="FF0000"/>
          <w:szCs w:val="20"/>
          <w:lang w:eastAsia="de-DE"/>
        </w:rPr>
      </w:pPr>
      <w:r>
        <w:rPr>
          <w:rFonts w:eastAsia="Times New Roman"/>
          <w:vanish/>
          <w:color w:val="FF0000"/>
          <w:szCs w:val="20"/>
          <w:lang w:eastAsia="de-DE"/>
        </w:rPr>
        <w:t>1 Übersichtlageplan</w:t>
      </w:r>
      <w:r>
        <w:rPr>
          <w:rFonts w:eastAsia="Times New Roman"/>
          <w:vanish/>
          <w:color w:val="FF0000"/>
          <w:szCs w:val="20"/>
          <w:lang w:eastAsia="de-DE"/>
        </w:rPr>
        <w:tab/>
        <w:t>z.B. Übersicht Entwässerungsanlage mit Einzugsgebiet, Maßstab 1:5.000</w:t>
      </w:r>
    </w:p>
    <w:p>
      <w:pPr>
        <w:spacing w:after="0"/>
        <w:rPr>
          <w:rFonts w:eastAsia="Times New Roman"/>
          <w:vanish/>
          <w:color w:val="FF0000"/>
          <w:szCs w:val="20"/>
          <w:lang w:eastAsia="de-DE"/>
        </w:rPr>
      </w:pPr>
      <w:r>
        <w:rPr>
          <w:rFonts w:eastAsia="Times New Roman"/>
          <w:vanish/>
          <w:color w:val="FF0000"/>
          <w:szCs w:val="20"/>
          <w:lang w:eastAsia="de-DE"/>
        </w:rPr>
        <w:t>2 Bestandsplan</w:t>
      </w:r>
      <w:r>
        <w:rPr>
          <w:rFonts w:eastAsia="Times New Roman"/>
          <w:vanish/>
          <w:color w:val="FF0000"/>
          <w:szCs w:val="20"/>
          <w:lang w:eastAsia="de-DE"/>
        </w:rPr>
        <w:tab/>
      </w:r>
      <w:r>
        <w:rPr>
          <w:rFonts w:eastAsia="Times New Roman"/>
          <w:vanish/>
          <w:color w:val="FF0000"/>
          <w:szCs w:val="20"/>
          <w:lang w:eastAsia="de-DE"/>
        </w:rPr>
        <w:tab/>
      </w:r>
      <w:r>
        <w:rPr>
          <w:rFonts w:eastAsia="Times New Roman"/>
          <w:vanish/>
          <w:color w:val="FF0000"/>
          <w:szCs w:val="20"/>
          <w:lang w:eastAsia="de-DE"/>
        </w:rPr>
        <w:tab/>
        <w:t>z.B. Entwässerungsanlage, Maßstab 1:1.000</w:t>
      </w:r>
    </w:p>
    <w:p>
      <w:pPr>
        <w:spacing w:after="0"/>
        <w:rPr>
          <w:rFonts w:eastAsia="Times New Roman"/>
          <w:vanish/>
          <w:color w:val="FF0000"/>
          <w:szCs w:val="20"/>
          <w:lang w:eastAsia="de-DE"/>
        </w:rPr>
      </w:pPr>
      <w:r>
        <w:rPr>
          <w:rFonts w:eastAsia="Times New Roman"/>
          <w:vanish/>
          <w:color w:val="FF0000"/>
          <w:szCs w:val="20"/>
          <w:lang w:eastAsia="de-DE"/>
        </w:rPr>
        <w:t xml:space="preserve">3 Detailpläne Anlage/ </w:t>
      </w:r>
    </w:p>
    <w:p>
      <w:pPr>
        <w:spacing w:after="0"/>
        <w:rPr>
          <w:rFonts w:eastAsia="Times New Roman"/>
          <w:vanish/>
          <w:color w:val="FF0000"/>
          <w:szCs w:val="20"/>
          <w:lang w:eastAsia="de-DE"/>
        </w:rPr>
      </w:pPr>
      <w:r>
        <w:rPr>
          <w:rFonts w:eastAsia="Times New Roman"/>
          <w:vanish/>
          <w:color w:val="FF0000"/>
          <w:szCs w:val="20"/>
          <w:lang w:eastAsia="de-DE"/>
        </w:rPr>
        <w:t xml:space="preserve">  Anlagenteile</w:t>
      </w:r>
      <w:r>
        <w:rPr>
          <w:rFonts w:eastAsia="Times New Roman"/>
          <w:vanish/>
          <w:color w:val="FF0000"/>
          <w:szCs w:val="20"/>
          <w:lang w:eastAsia="de-DE"/>
        </w:rPr>
        <w:tab/>
      </w:r>
      <w:r>
        <w:rPr>
          <w:rFonts w:eastAsia="Times New Roman"/>
          <w:vanish/>
          <w:color w:val="FF0000"/>
          <w:szCs w:val="20"/>
          <w:lang w:eastAsia="de-DE"/>
        </w:rPr>
        <w:tab/>
      </w:r>
      <w:r>
        <w:rPr>
          <w:rFonts w:eastAsia="Times New Roman"/>
          <w:vanish/>
          <w:color w:val="FF0000"/>
          <w:szCs w:val="20"/>
          <w:lang w:eastAsia="de-DE"/>
        </w:rPr>
        <w:tab/>
        <w:t>z.B. Lageplan Gesamtanlage, Maßstab 1:250</w:t>
      </w:r>
    </w:p>
    <w:p>
      <w:pPr>
        <w:spacing w:after="0"/>
        <w:rPr>
          <w:rFonts w:eastAsia="Times New Roman"/>
          <w:vanish/>
          <w:color w:val="FF0000"/>
          <w:szCs w:val="20"/>
          <w:lang w:eastAsia="de-DE"/>
        </w:rPr>
      </w:pPr>
      <w:r>
        <w:rPr>
          <w:rFonts w:eastAsia="Times New Roman"/>
          <w:vanish/>
          <w:color w:val="FF0000"/>
          <w:szCs w:val="20"/>
          <w:lang w:eastAsia="de-DE"/>
        </w:rPr>
        <w:tab/>
      </w:r>
      <w:r>
        <w:rPr>
          <w:rFonts w:eastAsia="Times New Roman"/>
          <w:vanish/>
          <w:color w:val="FF0000"/>
          <w:szCs w:val="20"/>
          <w:lang w:eastAsia="de-DE"/>
        </w:rPr>
        <w:tab/>
      </w:r>
      <w:r>
        <w:rPr>
          <w:rFonts w:eastAsia="Times New Roman"/>
          <w:vanish/>
          <w:color w:val="FF0000"/>
          <w:szCs w:val="20"/>
          <w:lang w:eastAsia="de-DE"/>
        </w:rPr>
        <w:tab/>
      </w:r>
      <w:r>
        <w:rPr>
          <w:rFonts w:eastAsia="Times New Roman"/>
          <w:vanish/>
          <w:color w:val="FF0000"/>
          <w:szCs w:val="20"/>
          <w:lang w:eastAsia="de-DE"/>
        </w:rPr>
        <w:tab/>
        <w:t xml:space="preserve">Detailpläne Anlagenteile, Maßstab </w:t>
      </w:r>
      <w:smartTag w:uri="urn:schemas-microsoft-com:office:smarttags" w:element="time">
        <w:smartTagPr>
          <w:attr w:name="Hour" w:val="1"/>
          <w:attr w:name="Minute" w:val="25"/>
        </w:smartTagPr>
        <w:r>
          <w:rPr>
            <w:rFonts w:eastAsia="Times New Roman"/>
            <w:vanish/>
            <w:color w:val="FF0000"/>
            <w:szCs w:val="20"/>
            <w:lang w:eastAsia="de-DE"/>
          </w:rPr>
          <w:t>1:25</w:t>
        </w:r>
      </w:smartTag>
      <w:r>
        <w:rPr>
          <w:rFonts w:eastAsia="Times New Roman"/>
          <w:vanish/>
          <w:color w:val="FF0000"/>
          <w:szCs w:val="20"/>
          <w:lang w:eastAsia="de-DE"/>
        </w:rPr>
        <w:t xml:space="preserve"> – 1:100</w:t>
      </w:r>
    </w:p>
    <w:p>
      <w:pPr>
        <w:spacing w:after="0"/>
        <w:rPr>
          <w:rFonts w:eastAsia="Times New Roman"/>
          <w:szCs w:val="24"/>
          <w:lang w:eastAsia="de-DE"/>
        </w:rPr>
      </w:pPr>
      <w:r>
        <w:rPr>
          <w:rFonts w:eastAsia="Times New Roman"/>
          <w:szCs w:val="24"/>
          <w:lang w:eastAsia="de-DE"/>
        </w:rPr>
        <w:br w:type="page"/>
      </w:r>
    </w:p>
    <w:p>
      <w:pPr>
        <w:spacing w:after="0"/>
        <w:rPr>
          <w:rFonts w:eastAsia="Times New Roman"/>
          <w:sz w:val="28"/>
          <w:szCs w:val="28"/>
          <w:lang w:eastAsia="de-DE"/>
        </w:rPr>
      </w:pPr>
      <w:r>
        <w:rPr>
          <w:rFonts w:eastAsia="Times New Roman"/>
          <w:sz w:val="28"/>
          <w:szCs w:val="28"/>
          <w:lang w:eastAsia="de-DE"/>
        </w:rPr>
        <w:lastRenderedPageBreak/>
        <w:t>C Kontroll- und Wartungsberichte</w:t>
      </w:r>
    </w:p>
    <w:p>
      <w:pPr>
        <w:spacing w:after="0"/>
        <w:rPr>
          <w:rFonts w:eastAsia="Times New Roman"/>
          <w:b/>
          <w:szCs w:val="24"/>
          <w:lang w:eastAsia="de-DE"/>
        </w:rPr>
      </w:pPr>
    </w:p>
    <w:p>
      <w:pPr>
        <w:spacing w:after="0"/>
        <w:rPr>
          <w:rFonts w:eastAsia="Times New Roman"/>
          <w:b/>
          <w:szCs w:val="24"/>
          <w:lang w:eastAsia="de-DE"/>
        </w:rPr>
      </w:pPr>
      <w:r>
        <w:rPr>
          <w:rFonts w:eastAsia="Times New Roman"/>
          <w:b/>
          <w:szCs w:val="24"/>
          <w:lang w:eastAsia="de-DE"/>
        </w:rPr>
        <w:t xml:space="preserve">C 1. Übersicht der Prüfungen </w:t>
      </w:r>
    </w:p>
    <w:p>
      <w:pPr>
        <w:spacing w:after="0"/>
        <w:rPr>
          <w:rFonts w:eastAsia="Times New Roman"/>
          <w:szCs w:val="24"/>
          <w:lang w:eastAsia="de-DE"/>
        </w:rPr>
      </w:pPr>
    </w:p>
    <w:tbl>
      <w:tblPr>
        <w:tblStyle w:val="Tabellenraster"/>
        <w:tblW w:w="9448" w:type="dxa"/>
        <w:tblLook w:val="01E0" w:firstRow="1" w:lastRow="1" w:firstColumn="1" w:lastColumn="1" w:noHBand="0" w:noVBand="0"/>
      </w:tblPr>
      <w:tblGrid>
        <w:gridCol w:w="4608"/>
        <w:gridCol w:w="2340"/>
        <w:gridCol w:w="1316"/>
        <w:gridCol w:w="1184"/>
      </w:tblGrid>
      <w:tr>
        <w:tc>
          <w:tcPr>
            <w:tcW w:w="4608" w:type="dxa"/>
          </w:tcPr>
          <w:p>
            <w:pPr>
              <w:rPr>
                <w:rFonts w:eastAsia="Times New Roman"/>
                <w:b/>
                <w:szCs w:val="20"/>
                <w:lang w:eastAsia="de-DE"/>
              </w:rPr>
            </w:pPr>
            <w:r>
              <w:rPr>
                <w:rFonts w:eastAsia="Times New Roman"/>
                <w:b/>
                <w:szCs w:val="20"/>
                <w:lang w:eastAsia="de-DE"/>
              </w:rPr>
              <w:t>Prüfgegenstand</w:t>
            </w:r>
          </w:p>
        </w:tc>
        <w:tc>
          <w:tcPr>
            <w:tcW w:w="2340" w:type="dxa"/>
          </w:tcPr>
          <w:p>
            <w:pPr>
              <w:rPr>
                <w:rFonts w:eastAsia="Times New Roman"/>
                <w:b/>
                <w:szCs w:val="20"/>
                <w:lang w:eastAsia="de-DE"/>
              </w:rPr>
            </w:pPr>
            <w:r>
              <w:rPr>
                <w:rFonts w:eastAsia="Times New Roman"/>
                <w:b/>
                <w:szCs w:val="20"/>
                <w:lang w:eastAsia="de-DE"/>
              </w:rPr>
              <w:t>Prüfturnus/ Wartungsintervall</w:t>
            </w:r>
          </w:p>
        </w:tc>
        <w:tc>
          <w:tcPr>
            <w:tcW w:w="1316" w:type="dxa"/>
          </w:tcPr>
          <w:p>
            <w:pPr>
              <w:rPr>
                <w:rFonts w:eastAsia="Times New Roman"/>
                <w:b/>
                <w:szCs w:val="20"/>
                <w:lang w:eastAsia="de-DE"/>
              </w:rPr>
            </w:pPr>
            <w:r>
              <w:rPr>
                <w:rFonts w:eastAsia="Times New Roman"/>
                <w:b/>
                <w:szCs w:val="20"/>
                <w:lang w:eastAsia="de-DE"/>
              </w:rPr>
              <w:t>Letzter Termin</w:t>
            </w:r>
          </w:p>
        </w:tc>
        <w:tc>
          <w:tcPr>
            <w:tcW w:w="1184" w:type="dxa"/>
          </w:tcPr>
          <w:p>
            <w:pPr>
              <w:rPr>
                <w:rFonts w:eastAsia="Times New Roman"/>
                <w:b/>
                <w:szCs w:val="20"/>
                <w:lang w:eastAsia="de-DE"/>
              </w:rPr>
            </w:pPr>
            <w:r>
              <w:rPr>
                <w:rFonts w:eastAsia="Times New Roman"/>
                <w:b/>
                <w:szCs w:val="20"/>
                <w:lang w:eastAsia="de-DE"/>
              </w:rPr>
              <w:t>Nächster Termin</w:t>
            </w:r>
          </w:p>
        </w:tc>
      </w:tr>
      <w:tr>
        <w:tc>
          <w:tcPr>
            <w:tcW w:w="4608" w:type="dxa"/>
          </w:tcPr>
          <w:p>
            <w:pPr>
              <w:rPr>
                <w:rFonts w:eastAsia="Times New Roman"/>
                <w:iCs/>
                <w:szCs w:val="20"/>
                <w:lang w:eastAsia="de-DE"/>
              </w:rPr>
            </w:pPr>
            <w:r>
              <w:rPr>
                <w:rFonts w:eastAsia="Times New Roman"/>
                <w:iCs/>
                <w:szCs w:val="20"/>
                <w:lang w:eastAsia="de-DE"/>
              </w:rPr>
              <w:t>Beobachtung (Sichtkontrollen der einzelnen Anlagenteile und des Zustandes der Anlage)</w:t>
            </w:r>
          </w:p>
        </w:tc>
        <w:tc>
          <w:tcPr>
            <w:tcW w:w="2340" w:type="dxa"/>
          </w:tcPr>
          <w:p>
            <w:pPr>
              <w:rPr>
                <w:rFonts w:eastAsia="Times New Roman"/>
                <w:iCs/>
                <w:szCs w:val="20"/>
                <w:lang w:eastAsia="de-DE"/>
              </w:rPr>
            </w:pPr>
            <w:r>
              <w:rPr>
                <w:rFonts w:eastAsia="Times New Roman"/>
                <w:iCs/>
                <w:szCs w:val="20"/>
                <w:lang w:eastAsia="de-DE"/>
              </w:rPr>
              <w:t>Vierteljährlich / Halbjährlich</w:t>
            </w:r>
          </w:p>
        </w:tc>
        <w:tc>
          <w:tcPr>
            <w:tcW w:w="2500" w:type="dxa"/>
            <w:gridSpan w:val="2"/>
          </w:tcPr>
          <w:p>
            <w:pPr>
              <w:rPr>
                <w:rFonts w:eastAsia="Times New Roman"/>
                <w:iCs/>
                <w:szCs w:val="20"/>
                <w:lang w:eastAsia="de-DE"/>
              </w:rPr>
            </w:pPr>
            <w:r>
              <w:rPr>
                <w:rFonts w:eastAsia="Times New Roman"/>
                <w:iCs/>
                <w:szCs w:val="20"/>
                <w:lang w:eastAsia="de-DE"/>
              </w:rPr>
              <w:t>s. Prüfprotokoll Eigenüberwachung</w:t>
            </w:r>
          </w:p>
        </w:tc>
      </w:tr>
      <w:tr>
        <w:tc>
          <w:tcPr>
            <w:tcW w:w="4608" w:type="dxa"/>
          </w:tcPr>
          <w:p>
            <w:pPr>
              <w:rPr>
                <w:rFonts w:eastAsia="Times New Roman"/>
                <w:iCs/>
                <w:szCs w:val="20"/>
                <w:lang w:eastAsia="de-DE"/>
              </w:rPr>
            </w:pPr>
            <w:r>
              <w:rPr>
                <w:rFonts w:eastAsia="Times New Roman"/>
                <w:iCs/>
                <w:szCs w:val="20"/>
                <w:lang w:eastAsia="de-DE"/>
              </w:rPr>
              <w:t>Bewuchs auf  entwässerungsrelevanten Flächen kontrollieren, im Bedarfsfall Mähen (mindestens einmal pro Jahr) und Entfernung des Grünschnittes</w:t>
            </w:r>
          </w:p>
        </w:tc>
        <w:tc>
          <w:tcPr>
            <w:tcW w:w="2340" w:type="dxa"/>
          </w:tcPr>
          <w:p>
            <w:pPr>
              <w:rPr>
                <w:rFonts w:eastAsia="Times New Roman"/>
                <w:iCs/>
                <w:szCs w:val="20"/>
                <w:lang w:eastAsia="de-DE"/>
              </w:rPr>
            </w:pPr>
            <w:r>
              <w:rPr>
                <w:rFonts w:eastAsia="Times New Roman"/>
                <w:iCs/>
                <w:szCs w:val="20"/>
                <w:lang w:eastAsia="de-DE"/>
              </w:rPr>
              <w:t>Vierteljährlich / Halbjährlich</w:t>
            </w:r>
          </w:p>
        </w:tc>
        <w:tc>
          <w:tcPr>
            <w:tcW w:w="2500" w:type="dxa"/>
            <w:gridSpan w:val="2"/>
          </w:tcPr>
          <w:p>
            <w:pPr>
              <w:rPr>
                <w:rFonts w:eastAsia="Times New Roman"/>
                <w:iCs/>
                <w:szCs w:val="20"/>
                <w:lang w:eastAsia="de-DE"/>
              </w:rPr>
            </w:pPr>
            <w:r>
              <w:rPr>
                <w:rFonts w:eastAsia="Times New Roman"/>
                <w:iCs/>
                <w:szCs w:val="20"/>
                <w:lang w:eastAsia="de-DE"/>
              </w:rPr>
              <w:t>keine Dokumentation</w:t>
            </w:r>
          </w:p>
        </w:tc>
      </w:tr>
      <w:tr>
        <w:tc>
          <w:tcPr>
            <w:tcW w:w="4608" w:type="dxa"/>
          </w:tcPr>
          <w:p>
            <w:pPr>
              <w:rPr>
                <w:rFonts w:eastAsia="Times New Roman"/>
                <w:iCs/>
                <w:szCs w:val="20"/>
                <w:lang w:eastAsia="de-DE"/>
              </w:rPr>
            </w:pPr>
            <w:r>
              <w:rPr>
                <w:rFonts w:eastAsia="Times New Roman"/>
                <w:iCs/>
                <w:szCs w:val="20"/>
                <w:lang w:eastAsia="de-DE"/>
              </w:rPr>
              <w:t>Besichtigung (Sichtkontrolle der einzelnen Anlagenteile und des Zustandes der Anlagen und der Einleitungsstelle sowie Funktionskontrollen der beweglichen Teile wie Schieber, Klappen, Antriebe, Pumpen)</w:t>
            </w:r>
          </w:p>
        </w:tc>
        <w:tc>
          <w:tcPr>
            <w:tcW w:w="2340" w:type="dxa"/>
          </w:tcPr>
          <w:p>
            <w:pPr>
              <w:rPr>
                <w:rFonts w:eastAsia="Times New Roman"/>
                <w:iCs/>
                <w:szCs w:val="20"/>
                <w:lang w:eastAsia="de-DE"/>
              </w:rPr>
            </w:pPr>
            <w:r>
              <w:rPr>
                <w:rFonts w:eastAsia="Times New Roman"/>
                <w:iCs/>
                <w:szCs w:val="20"/>
                <w:lang w:eastAsia="de-DE"/>
              </w:rPr>
              <w:t>jährlich</w:t>
            </w:r>
          </w:p>
        </w:tc>
        <w:tc>
          <w:tcPr>
            <w:tcW w:w="2500" w:type="dxa"/>
            <w:gridSpan w:val="2"/>
          </w:tcPr>
          <w:p>
            <w:pPr>
              <w:rPr>
                <w:rFonts w:eastAsia="Times New Roman"/>
                <w:iCs/>
                <w:szCs w:val="20"/>
                <w:lang w:eastAsia="de-DE"/>
              </w:rPr>
            </w:pPr>
            <w:r>
              <w:rPr>
                <w:rFonts w:eastAsia="Times New Roman"/>
                <w:iCs/>
                <w:szCs w:val="20"/>
                <w:lang w:eastAsia="de-DE"/>
              </w:rPr>
              <w:t>s. Prüfprotokoll Eigenüberwachung</w:t>
            </w:r>
          </w:p>
        </w:tc>
      </w:tr>
      <w:tr>
        <w:tc>
          <w:tcPr>
            <w:tcW w:w="4608" w:type="dxa"/>
          </w:tcPr>
          <w:p>
            <w:pPr>
              <w:rPr>
                <w:rFonts w:eastAsia="Times New Roman"/>
                <w:iCs/>
                <w:szCs w:val="20"/>
                <w:lang w:eastAsia="de-DE"/>
              </w:rPr>
            </w:pPr>
            <w:r>
              <w:rPr>
                <w:rFonts w:eastAsia="Times New Roman"/>
                <w:iCs/>
                <w:szCs w:val="20"/>
                <w:lang w:eastAsia="de-DE"/>
              </w:rPr>
              <w:t>Einfache Prüfung</w:t>
            </w:r>
          </w:p>
          <w:p>
            <w:pPr>
              <w:rPr>
                <w:rFonts w:eastAsia="Times New Roman"/>
                <w:iCs/>
                <w:szCs w:val="20"/>
                <w:lang w:eastAsia="de-DE"/>
              </w:rPr>
            </w:pPr>
          </w:p>
        </w:tc>
        <w:tc>
          <w:tcPr>
            <w:tcW w:w="2340" w:type="dxa"/>
          </w:tcPr>
          <w:p>
            <w:pPr>
              <w:rPr>
                <w:rFonts w:eastAsia="Times New Roman"/>
                <w:iCs/>
                <w:szCs w:val="20"/>
                <w:lang w:eastAsia="de-DE"/>
              </w:rPr>
            </w:pPr>
            <w:r>
              <w:rPr>
                <w:rFonts w:eastAsia="Times New Roman"/>
                <w:iCs/>
                <w:szCs w:val="20"/>
                <w:lang w:eastAsia="de-DE"/>
              </w:rPr>
              <w:t>Alle 3 Jahre</w:t>
            </w:r>
          </w:p>
        </w:tc>
        <w:tc>
          <w:tcPr>
            <w:tcW w:w="1316" w:type="dxa"/>
          </w:tcPr>
          <w:p>
            <w:pPr>
              <w:rPr>
                <w:rFonts w:eastAsia="Times New Roman"/>
                <w:iCs/>
                <w:szCs w:val="20"/>
                <w:lang w:eastAsia="de-DE"/>
              </w:rPr>
            </w:pPr>
          </w:p>
        </w:tc>
        <w:tc>
          <w:tcPr>
            <w:tcW w:w="1184" w:type="dxa"/>
          </w:tcPr>
          <w:p>
            <w:pPr>
              <w:rPr>
                <w:rFonts w:eastAsia="Times New Roman"/>
                <w:szCs w:val="20"/>
                <w:lang w:eastAsia="de-DE"/>
              </w:rPr>
            </w:pPr>
          </w:p>
        </w:tc>
      </w:tr>
      <w:tr>
        <w:tc>
          <w:tcPr>
            <w:tcW w:w="4608" w:type="dxa"/>
          </w:tcPr>
          <w:p>
            <w:pPr>
              <w:rPr>
                <w:rFonts w:eastAsia="Times New Roman"/>
                <w:iCs/>
                <w:szCs w:val="20"/>
                <w:lang w:eastAsia="de-DE"/>
              </w:rPr>
            </w:pPr>
            <w:r>
              <w:rPr>
                <w:rFonts w:eastAsia="Times New Roman"/>
                <w:iCs/>
                <w:szCs w:val="20"/>
                <w:lang w:eastAsia="de-DE"/>
              </w:rPr>
              <w:t>Kanalvideo bzw. Sichtprüfung der Kanäle im Zulauf und aller Schachtkörper</w:t>
            </w:r>
          </w:p>
        </w:tc>
        <w:tc>
          <w:tcPr>
            <w:tcW w:w="2340" w:type="dxa"/>
          </w:tcPr>
          <w:p>
            <w:pPr>
              <w:rPr>
                <w:rFonts w:eastAsia="Times New Roman"/>
                <w:iCs/>
                <w:szCs w:val="20"/>
                <w:lang w:eastAsia="de-DE"/>
              </w:rPr>
            </w:pPr>
            <w:r>
              <w:rPr>
                <w:rFonts w:eastAsia="Times New Roman"/>
                <w:iCs/>
                <w:szCs w:val="20"/>
                <w:lang w:eastAsia="de-DE"/>
              </w:rPr>
              <w:t>Alle 20 Jahre</w:t>
            </w:r>
          </w:p>
        </w:tc>
        <w:tc>
          <w:tcPr>
            <w:tcW w:w="1316" w:type="dxa"/>
          </w:tcPr>
          <w:p>
            <w:pPr>
              <w:rPr>
                <w:rFonts w:eastAsia="Times New Roman"/>
                <w:iCs/>
                <w:szCs w:val="20"/>
                <w:lang w:eastAsia="de-DE"/>
              </w:rPr>
            </w:pPr>
          </w:p>
        </w:tc>
        <w:tc>
          <w:tcPr>
            <w:tcW w:w="1184" w:type="dxa"/>
          </w:tcPr>
          <w:p>
            <w:pPr>
              <w:rPr>
                <w:rFonts w:eastAsia="Times New Roman"/>
                <w:szCs w:val="20"/>
                <w:lang w:eastAsia="de-DE"/>
              </w:rPr>
            </w:pPr>
          </w:p>
        </w:tc>
      </w:tr>
      <w:tr>
        <w:tc>
          <w:tcPr>
            <w:tcW w:w="4608" w:type="dxa"/>
          </w:tcPr>
          <w:p>
            <w:pPr>
              <w:rPr>
                <w:rFonts w:eastAsia="Times New Roman"/>
                <w:iCs/>
                <w:szCs w:val="20"/>
                <w:lang w:eastAsia="de-DE"/>
              </w:rPr>
            </w:pPr>
            <w:r>
              <w:rPr>
                <w:rFonts w:eastAsia="Times New Roman"/>
                <w:iCs/>
                <w:szCs w:val="20"/>
                <w:lang w:eastAsia="de-DE"/>
              </w:rPr>
              <w:t>Reinigungsarbeiten Fremdfirmen (Leichtstoffentfernung, Schlammentnahme)</w:t>
            </w:r>
          </w:p>
        </w:tc>
        <w:tc>
          <w:tcPr>
            <w:tcW w:w="2340" w:type="dxa"/>
          </w:tcPr>
          <w:p>
            <w:pPr>
              <w:rPr>
                <w:rFonts w:eastAsia="Times New Roman"/>
                <w:iCs/>
                <w:szCs w:val="20"/>
                <w:lang w:eastAsia="de-DE"/>
              </w:rPr>
            </w:pPr>
            <w:r>
              <w:rPr>
                <w:rFonts w:eastAsia="Times New Roman"/>
                <w:iCs/>
                <w:szCs w:val="20"/>
                <w:lang w:eastAsia="de-DE"/>
              </w:rPr>
              <w:t>Bedarfsgerecht</w:t>
            </w:r>
          </w:p>
        </w:tc>
        <w:tc>
          <w:tcPr>
            <w:tcW w:w="1316" w:type="dxa"/>
          </w:tcPr>
          <w:p>
            <w:pPr>
              <w:rPr>
                <w:rFonts w:eastAsia="Times New Roman"/>
                <w:iCs/>
                <w:szCs w:val="20"/>
                <w:lang w:eastAsia="de-DE"/>
              </w:rPr>
            </w:pPr>
          </w:p>
        </w:tc>
        <w:tc>
          <w:tcPr>
            <w:tcW w:w="1184" w:type="dxa"/>
          </w:tcPr>
          <w:p>
            <w:pPr>
              <w:rPr>
                <w:rFonts w:eastAsia="Times New Roman"/>
                <w:szCs w:val="20"/>
                <w:lang w:eastAsia="de-DE"/>
              </w:rPr>
            </w:pPr>
          </w:p>
        </w:tc>
      </w:tr>
      <w:tr>
        <w:tc>
          <w:tcPr>
            <w:tcW w:w="4608" w:type="dxa"/>
          </w:tcPr>
          <w:p>
            <w:pPr>
              <w:rPr>
                <w:rFonts w:eastAsia="Times New Roman"/>
                <w:iCs/>
                <w:szCs w:val="20"/>
                <w:lang w:eastAsia="de-DE"/>
              </w:rPr>
            </w:pPr>
            <w:r>
              <w:rPr>
                <w:rFonts w:eastAsia="Times New Roman"/>
                <w:iCs/>
                <w:szCs w:val="20"/>
                <w:lang w:eastAsia="de-DE"/>
              </w:rPr>
              <w:t>Hauptprüfung (Umfassende Zustandsbewertung aller Anlagenteile)</w:t>
            </w:r>
          </w:p>
        </w:tc>
        <w:tc>
          <w:tcPr>
            <w:tcW w:w="2340" w:type="dxa"/>
          </w:tcPr>
          <w:p>
            <w:pPr>
              <w:rPr>
                <w:rFonts w:eastAsia="Times New Roman"/>
                <w:iCs/>
                <w:szCs w:val="20"/>
                <w:lang w:eastAsia="de-DE"/>
              </w:rPr>
            </w:pPr>
            <w:r>
              <w:rPr>
                <w:rFonts w:eastAsia="Times New Roman"/>
                <w:iCs/>
                <w:szCs w:val="20"/>
                <w:lang w:eastAsia="de-DE"/>
              </w:rPr>
              <w:t>Im Zusammenhang mit bedarfsgerechter Entleerung</w:t>
            </w:r>
          </w:p>
        </w:tc>
        <w:tc>
          <w:tcPr>
            <w:tcW w:w="1316" w:type="dxa"/>
          </w:tcPr>
          <w:p>
            <w:pPr>
              <w:rPr>
                <w:rFonts w:eastAsia="Times New Roman"/>
                <w:iCs/>
                <w:szCs w:val="20"/>
                <w:lang w:eastAsia="de-DE"/>
              </w:rPr>
            </w:pPr>
          </w:p>
        </w:tc>
        <w:tc>
          <w:tcPr>
            <w:tcW w:w="1184" w:type="dxa"/>
          </w:tcPr>
          <w:p>
            <w:pPr>
              <w:rPr>
                <w:rFonts w:eastAsia="Times New Roman"/>
                <w:szCs w:val="20"/>
                <w:lang w:eastAsia="de-DE"/>
              </w:rPr>
            </w:pPr>
          </w:p>
        </w:tc>
      </w:tr>
    </w:tbl>
    <w:p>
      <w:pPr>
        <w:spacing w:after="0"/>
        <w:rPr>
          <w:rFonts w:eastAsia="Times New Roman"/>
          <w:b/>
          <w:szCs w:val="20"/>
          <w:lang w:eastAsia="de-DE"/>
        </w:rPr>
      </w:pPr>
    </w:p>
    <w:p>
      <w:pPr>
        <w:spacing w:after="0"/>
        <w:rPr>
          <w:rFonts w:eastAsia="Times New Roman"/>
          <w:b/>
          <w:szCs w:val="20"/>
          <w:lang w:eastAsia="de-DE"/>
        </w:rPr>
      </w:pPr>
    </w:p>
    <w:p>
      <w:pPr>
        <w:spacing w:after="0" w:line="360" w:lineRule="auto"/>
        <w:rPr>
          <w:rFonts w:eastAsia="Times New Roman"/>
          <w:b/>
          <w:szCs w:val="24"/>
          <w:lang w:eastAsia="de-DE"/>
        </w:rPr>
      </w:pPr>
      <w:r>
        <w:rPr>
          <w:rFonts w:eastAsia="Times New Roman"/>
          <w:b/>
          <w:szCs w:val="24"/>
          <w:lang w:eastAsia="de-DE"/>
        </w:rPr>
        <w:br w:type="page"/>
      </w:r>
      <w:r>
        <w:rPr>
          <w:rFonts w:eastAsia="Times New Roman"/>
          <w:b/>
          <w:szCs w:val="24"/>
          <w:lang w:eastAsia="de-DE"/>
        </w:rPr>
        <w:lastRenderedPageBreak/>
        <w:t>C 2. Dokumentation von Kontroll-, Wartungs-, Reinigungs- und Reparaturarbeiten</w:t>
      </w:r>
    </w:p>
    <w:p>
      <w:pPr>
        <w:spacing w:after="0"/>
        <w:rPr>
          <w:rFonts w:eastAsia="Times New Roman"/>
          <w:szCs w:val="20"/>
          <w:lang w:eastAsia="de-DE"/>
        </w:rPr>
        <w:sectPr>
          <w:pgSz w:w="11906" w:h="16838"/>
          <w:pgMar w:top="992" w:right="1440" w:bottom="992" w:left="1440" w:header="567" w:footer="567" w:gutter="0"/>
          <w:pgNumType w:start="1"/>
          <w:cols w:space="708"/>
          <w:docGrid w:linePitch="360"/>
        </w:sectPr>
      </w:pPr>
      <w:r>
        <w:rPr>
          <w:rFonts w:eastAsia="Times New Roman"/>
          <w:szCs w:val="20"/>
          <w:lang w:eastAsia="de-DE"/>
        </w:rPr>
        <w:t>Neben den Prüfprotokollen der Meistereien sind hier außerdem die Belege für sämtliche Arbeiten und sonstigen Kontrollen an der Entwässerungsanlage abzuheften.</w:t>
      </w:r>
    </w:p>
    <w:p>
      <w:pPr>
        <w:sectPr>
          <w:pgSz w:w="11906" w:h="16838"/>
          <w:pgMar w:top="992" w:right="1440" w:bottom="992" w:left="1440" w:header="567" w:footer="567" w:gutter="0"/>
          <w:pgNumType w:start="1"/>
          <w:cols w:space="708"/>
          <w:docGrid w:linePitch="360"/>
        </w:sectPr>
      </w:pPr>
    </w:p>
    <w:p/>
    <w:sectPr>
      <w:headerReference w:type="default" r:id="rId23"/>
      <w:footerReference w:type="default" r:id="rId24"/>
      <w:pgSz w:w="11906" w:h="16838"/>
      <w:pgMar w:top="992" w:right="1440" w:bottom="992" w:left="1440" w:header="567" w:footer="56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pPr>
        <w:spacing w:after="0"/>
      </w:pPr>
      <w:r>
        <w:separator/>
      </w:r>
    </w:p>
  </w:endnote>
  <w:endnote w:type="continuationSeparator" w:id="0">
    <w:p>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Bold">
    <w:panose1 w:val="00000000000000000000"/>
    <w:charset w:val="00"/>
    <w:family w:val="roman"/>
    <w:notTrueType/>
    <w:pitch w:val="default"/>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Bdr>
        <w:top w:val="single" w:sz="4" w:space="1" w:color="auto"/>
      </w:pBdr>
      <w:tabs>
        <w:tab w:val="center" w:pos="4820"/>
      </w:tabs>
      <w:ind w:right="360"/>
      <w:rPr>
        <w:szCs w:val="20"/>
      </w:rPr>
    </w:pPr>
  </w:p>
  <w:p>
    <w:pPr>
      <w:pBdr>
        <w:top w:val="single" w:sz="4" w:space="1" w:color="auto"/>
      </w:pBdr>
      <w:tabs>
        <w:tab w:val="center" w:pos="4820"/>
      </w:tabs>
      <w:ind w:right="360"/>
      <w:rPr>
        <w:szCs w:val="20"/>
      </w:rPr>
    </w:pPr>
    <w:r>
      <w:rPr>
        <w:szCs w:val="20"/>
      </w:rPr>
      <w:t>LS NRW Beckenbuch 09-14</w:t>
    </w:r>
    <w:r>
      <w:rPr>
        <w:szCs w:val="20"/>
      </w:rPr>
      <w:tab/>
    </w:r>
    <w:r>
      <w:rPr>
        <w:szCs w:val="20"/>
      </w:rPr>
      <w:tab/>
    </w:r>
    <w:r>
      <w:rPr>
        <w:szCs w:val="20"/>
      </w:rPr>
      <w:tab/>
    </w:r>
    <w:r>
      <w:rPr>
        <w:szCs w:val="20"/>
      </w:rPr>
      <w:tab/>
    </w:r>
    <w:r>
      <w:rPr>
        <w:szCs w:val="20"/>
      </w:rPr>
      <w:tab/>
      <w:t xml:space="preserve">50070 - Seite </w:t>
    </w:r>
    <w:r>
      <w:rPr>
        <w:szCs w:val="20"/>
      </w:rPr>
      <w:fldChar w:fldCharType="begin"/>
    </w:r>
    <w:r>
      <w:rPr>
        <w:szCs w:val="20"/>
      </w:rPr>
      <w:instrText xml:space="preserve"> PAGE </w:instrText>
    </w:r>
    <w:r>
      <w:rPr>
        <w:szCs w:val="20"/>
      </w:rPr>
      <w:fldChar w:fldCharType="separate"/>
    </w:r>
    <w:r>
      <w:rPr>
        <w:noProof/>
        <w:szCs w:val="20"/>
      </w:rPr>
      <w:t>1</w:t>
    </w:r>
    <w:r>
      <w:rPr>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Bdr>
        <w:top w:val="single" w:sz="4" w:space="1" w:color="auto"/>
      </w:pBdr>
      <w:tabs>
        <w:tab w:val="center" w:pos="4820"/>
      </w:tabs>
      <w:ind w:right="360"/>
      <w:rPr>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pPr>
        <w:spacing w:after="0"/>
      </w:pPr>
      <w:r>
        <w:separator/>
      </w:r>
    </w:p>
  </w:footnote>
  <w:footnote w:type="continuationSeparator" w:id="0">
    <w:p>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8E385F"/>
    <w:multiLevelType w:val="hybridMultilevel"/>
    <w:tmpl w:val="A4A616C8"/>
    <w:lvl w:ilvl="0" w:tplc="519AE356">
      <w:start w:val="1"/>
      <w:numFmt w:val="ordinal"/>
      <w:lvlText w:val="%1"/>
      <w:lvlJc w:val="left"/>
      <w:pPr>
        <w:tabs>
          <w:tab w:val="num" w:pos="927"/>
        </w:tabs>
        <w:ind w:left="927" w:hanging="56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 w15:restartNumberingAfterBreak="0">
    <w:nsid w:val="1D9462FC"/>
    <w:multiLevelType w:val="hybridMultilevel"/>
    <w:tmpl w:val="65AC168C"/>
    <w:lvl w:ilvl="0" w:tplc="EEFAA132">
      <w:start w:val="1"/>
      <w:numFmt w:val="bullet"/>
      <w:lvlText w:val=""/>
      <w:lvlJc w:val="left"/>
      <w:pPr>
        <w:tabs>
          <w:tab w:val="num" w:pos="567"/>
        </w:tabs>
        <w:ind w:left="567" w:hanging="20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F617430"/>
    <w:multiLevelType w:val="hybridMultilevel"/>
    <w:tmpl w:val="14CC1EF8"/>
    <w:lvl w:ilvl="0" w:tplc="CE5632E6">
      <w:start w:val="3"/>
      <w:numFmt w:val="bullet"/>
      <w:lvlText w:val="-"/>
      <w:lvlJc w:val="left"/>
      <w:pPr>
        <w:tabs>
          <w:tab w:val="num" w:pos="284"/>
        </w:tabs>
        <w:ind w:left="284" w:hanging="171"/>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ACF6204"/>
    <w:multiLevelType w:val="hybridMultilevel"/>
    <w:tmpl w:val="EDCAFA1E"/>
    <w:lvl w:ilvl="0" w:tplc="04070001">
      <w:start w:val="1"/>
      <w:numFmt w:val="bullet"/>
      <w:lvlText w:val=""/>
      <w:lvlJc w:val="left"/>
      <w:pPr>
        <w:tabs>
          <w:tab w:val="num" w:pos="1800"/>
        </w:tabs>
        <w:ind w:left="1800" w:hanging="360"/>
      </w:pPr>
      <w:rPr>
        <w:rFonts w:ascii="Symbol" w:hAnsi="Symbol" w:hint="default"/>
      </w:rPr>
    </w:lvl>
    <w:lvl w:ilvl="1" w:tplc="3AEA74BA">
      <w:start w:val="1"/>
      <w:numFmt w:val="bullet"/>
      <w:lvlText w:val=""/>
      <w:lvlJc w:val="left"/>
      <w:pPr>
        <w:tabs>
          <w:tab w:val="num" w:pos="2520"/>
        </w:tabs>
        <w:ind w:left="2520" w:hanging="360"/>
      </w:pPr>
      <w:rPr>
        <w:rFonts w:ascii="Symbol" w:hAnsi="Symbol" w:hint="default"/>
        <w:color w:val="auto"/>
      </w:rPr>
    </w:lvl>
    <w:lvl w:ilvl="2" w:tplc="04070005" w:tentative="1">
      <w:start w:val="1"/>
      <w:numFmt w:val="bullet"/>
      <w:lvlText w:val=""/>
      <w:lvlJc w:val="left"/>
      <w:pPr>
        <w:tabs>
          <w:tab w:val="num" w:pos="3240"/>
        </w:tabs>
        <w:ind w:left="3240" w:hanging="360"/>
      </w:pPr>
      <w:rPr>
        <w:rFonts w:ascii="Wingdings" w:hAnsi="Wingdings" w:hint="default"/>
      </w:rPr>
    </w:lvl>
    <w:lvl w:ilvl="3" w:tplc="04070001" w:tentative="1">
      <w:start w:val="1"/>
      <w:numFmt w:val="bullet"/>
      <w:lvlText w:val=""/>
      <w:lvlJc w:val="left"/>
      <w:pPr>
        <w:tabs>
          <w:tab w:val="num" w:pos="3960"/>
        </w:tabs>
        <w:ind w:left="3960" w:hanging="360"/>
      </w:pPr>
      <w:rPr>
        <w:rFonts w:ascii="Symbol" w:hAnsi="Symbol" w:hint="default"/>
      </w:rPr>
    </w:lvl>
    <w:lvl w:ilvl="4" w:tplc="04070003" w:tentative="1">
      <w:start w:val="1"/>
      <w:numFmt w:val="bullet"/>
      <w:lvlText w:val="o"/>
      <w:lvlJc w:val="left"/>
      <w:pPr>
        <w:tabs>
          <w:tab w:val="num" w:pos="4680"/>
        </w:tabs>
        <w:ind w:left="4680" w:hanging="360"/>
      </w:pPr>
      <w:rPr>
        <w:rFonts w:ascii="Courier New" w:hAnsi="Courier New" w:hint="default"/>
      </w:rPr>
    </w:lvl>
    <w:lvl w:ilvl="5" w:tplc="04070005" w:tentative="1">
      <w:start w:val="1"/>
      <w:numFmt w:val="bullet"/>
      <w:lvlText w:val=""/>
      <w:lvlJc w:val="left"/>
      <w:pPr>
        <w:tabs>
          <w:tab w:val="num" w:pos="5400"/>
        </w:tabs>
        <w:ind w:left="5400" w:hanging="360"/>
      </w:pPr>
      <w:rPr>
        <w:rFonts w:ascii="Wingdings" w:hAnsi="Wingdings" w:hint="default"/>
      </w:rPr>
    </w:lvl>
    <w:lvl w:ilvl="6" w:tplc="04070001" w:tentative="1">
      <w:start w:val="1"/>
      <w:numFmt w:val="bullet"/>
      <w:lvlText w:val=""/>
      <w:lvlJc w:val="left"/>
      <w:pPr>
        <w:tabs>
          <w:tab w:val="num" w:pos="6120"/>
        </w:tabs>
        <w:ind w:left="6120" w:hanging="360"/>
      </w:pPr>
      <w:rPr>
        <w:rFonts w:ascii="Symbol" w:hAnsi="Symbol" w:hint="default"/>
      </w:rPr>
    </w:lvl>
    <w:lvl w:ilvl="7" w:tplc="04070003" w:tentative="1">
      <w:start w:val="1"/>
      <w:numFmt w:val="bullet"/>
      <w:lvlText w:val="o"/>
      <w:lvlJc w:val="left"/>
      <w:pPr>
        <w:tabs>
          <w:tab w:val="num" w:pos="6840"/>
        </w:tabs>
        <w:ind w:left="6840" w:hanging="360"/>
      </w:pPr>
      <w:rPr>
        <w:rFonts w:ascii="Courier New" w:hAnsi="Courier New" w:hint="default"/>
      </w:rPr>
    </w:lvl>
    <w:lvl w:ilvl="8" w:tplc="04070005" w:tentative="1">
      <w:start w:val="1"/>
      <w:numFmt w:val="bullet"/>
      <w:lvlText w:val=""/>
      <w:lvlJc w:val="left"/>
      <w:pPr>
        <w:tabs>
          <w:tab w:val="num" w:pos="7560"/>
        </w:tabs>
        <w:ind w:left="7560" w:hanging="360"/>
      </w:pPr>
      <w:rPr>
        <w:rFonts w:ascii="Wingdings" w:hAnsi="Wingdings" w:hint="default"/>
      </w:rPr>
    </w:lvl>
  </w:abstractNum>
  <w:abstractNum w:abstractNumId="4" w15:restartNumberingAfterBreak="0">
    <w:nsid w:val="47123F97"/>
    <w:multiLevelType w:val="hybridMultilevel"/>
    <w:tmpl w:val="41BA0AF0"/>
    <w:lvl w:ilvl="0" w:tplc="0407000F">
      <w:start w:val="1"/>
      <w:numFmt w:val="decimal"/>
      <w:lvlText w:val="%1."/>
      <w:lvlJc w:val="left"/>
      <w:pPr>
        <w:ind w:left="720" w:hanging="360"/>
      </w:pPr>
      <w:rPr>
        <w:rFonts w:hint="default"/>
        <w:b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47CC1677"/>
    <w:multiLevelType w:val="hybridMultilevel"/>
    <w:tmpl w:val="E9A4E130"/>
    <w:lvl w:ilvl="0" w:tplc="EEFAA132">
      <w:start w:val="1"/>
      <w:numFmt w:val="bullet"/>
      <w:lvlText w:val=""/>
      <w:lvlJc w:val="left"/>
      <w:pPr>
        <w:tabs>
          <w:tab w:val="num" w:pos="567"/>
        </w:tabs>
        <w:ind w:left="567" w:hanging="20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C443F1C"/>
    <w:multiLevelType w:val="hybridMultilevel"/>
    <w:tmpl w:val="8F72763A"/>
    <w:lvl w:ilvl="0" w:tplc="04070001">
      <w:start w:val="1"/>
      <w:numFmt w:val="bullet"/>
      <w:lvlText w:val=""/>
      <w:lvlJc w:val="left"/>
      <w:pPr>
        <w:tabs>
          <w:tab w:val="num" w:pos="1440"/>
        </w:tabs>
        <w:ind w:left="1440" w:hanging="360"/>
      </w:pPr>
      <w:rPr>
        <w:rFonts w:ascii="Symbol" w:hAnsi="Symbol" w:hint="default"/>
      </w:rPr>
    </w:lvl>
    <w:lvl w:ilvl="1" w:tplc="04070003">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6FD6287D"/>
    <w:multiLevelType w:val="hybridMultilevel"/>
    <w:tmpl w:val="2B20CDC0"/>
    <w:lvl w:ilvl="0" w:tplc="EEFAA132">
      <w:start w:val="1"/>
      <w:numFmt w:val="bullet"/>
      <w:lvlText w:val=""/>
      <w:lvlJc w:val="left"/>
      <w:pPr>
        <w:tabs>
          <w:tab w:val="num" w:pos="567"/>
        </w:tabs>
        <w:ind w:left="567" w:hanging="20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17D05DA"/>
    <w:multiLevelType w:val="hybridMultilevel"/>
    <w:tmpl w:val="3AC63AEC"/>
    <w:lvl w:ilvl="0" w:tplc="EEFAA132">
      <w:start w:val="1"/>
      <w:numFmt w:val="bullet"/>
      <w:lvlText w:val=""/>
      <w:lvlJc w:val="left"/>
      <w:pPr>
        <w:tabs>
          <w:tab w:val="num" w:pos="567"/>
        </w:tabs>
        <w:ind w:left="567" w:hanging="20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4010EBD"/>
    <w:multiLevelType w:val="hybridMultilevel"/>
    <w:tmpl w:val="BACCD5BA"/>
    <w:lvl w:ilvl="0" w:tplc="C472DDFE">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EFF424E"/>
    <w:multiLevelType w:val="hybridMultilevel"/>
    <w:tmpl w:val="C3B0DE1A"/>
    <w:lvl w:ilvl="0" w:tplc="0407000F">
      <w:start w:val="1"/>
      <w:numFmt w:val="decimal"/>
      <w:lvlText w:val="%1."/>
      <w:lvlJc w:val="left"/>
      <w:pPr>
        <w:tabs>
          <w:tab w:val="num" w:pos="720"/>
        </w:tabs>
        <w:ind w:left="720" w:hanging="360"/>
      </w:pPr>
    </w:lvl>
    <w:lvl w:ilvl="1" w:tplc="04070007">
      <w:start w:val="1"/>
      <w:numFmt w:val="bullet"/>
      <w:lvlText w:val="-"/>
      <w:lvlJc w:val="left"/>
      <w:pPr>
        <w:tabs>
          <w:tab w:val="num" w:pos="1440"/>
        </w:tabs>
        <w:ind w:left="1440" w:hanging="360"/>
      </w:pPr>
      <w:rPr>
        <w:sz w:val="16"/>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abstractNumId w:val="10"/>
  </w:num>
  <w:num w:numId="2">
    <w:abstractNumId w:val="6"/>
  </w:num>
  <w:num w:numId="3">
    <w:abstractNumId w:val="3"/>
  </w:num>
  <w:num w:numId="4">
    <w:abstractNumId w:val="9"/>
  </w:num>
  <w:num w:numId="5">
    <w:abstractNumId w:val="7"/>
  </w:num>
  <w:num w:numId="6">
    <w:abstractNumId w:val="5"/>
  </w:num>
  <w:num w:numId="7">
    <w:abstractNumId w:val="8"/>
  </w:num>
  <w:num w:numId="8">
    <w:abstractNumId w:val="0"/>
  </w:num>
  <w:num w:numId="9">
    <w:abstractNumId w:val="1"/>
  </w:num>
  <w:num w:numId="10">
    <w:abstractNumId w:val="2"/>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date"/>
  <w:shapeDefaults>
    <o:shapedefaults v:ext="edit" spidmax="1026"/>
    <o:shapelayout v:ext="edit">
      <o:idmap v:ext="edit" data="1"/>
    </o:shapelayout>
  </w:shapeDefaults>
  <w:decimalSymbol w:val=","/>
  <w:listSeparator w:val=";"/>
  <w15:chartTrackingRefBased/>
  <w15:docId w15:val="{88AC9008-3846-49BA-B9F4-32CD969D77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spacing w:line="240" w:lineRule="auto"/>
    </w:pPr>
    <w:rPr>
      <w:rFonts w:ascii="Arial" w:hAnsi="Arial" w:cs="Arial"/>
      <w:sz w:val="20"/>
    </w:rPr>
  </w:style>
  <w:style w:type="paragraph" w:styleId="berschrift1">
    <w:name w:val="heading 1"/>
    <w:basedOn w:val="Standard"/>
    <w:next w:val="Standard"/>
    <w:link w:val="berschrift1Zchn"/>
    <w:qFormat/>
    <w:pPr>
      <w:keepNext/>
      <w:spacing w:before="200" w:after="0"/>
      <w:jc w:val="both"/>
      <w:outlineLvl w:val="0"/>
    </w:pPr>
    <w:rPr>
      <w:rFonts w:eastAsia="Times New Roman"/>
      <w:b/>
      <w:bCs/>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pPr>
      <w:tabs>
        <w:tab w:val="center" w:pos="4536"/>
        <w:tab w:val="right" w:pos="9072"/>
      </w:tabs>
      <w:spacing w:after="0"/>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spacing w:after="0"/>
    </w:pPr>
  </w:style>
  <w:style w:type="character" w:customStyle="1" w:styleId="FuzeileZchn">
    <w:name w:val="Fußzeile Zchn"/>
    <w:basedOn w:val="Absatz-Standardschriftart"/>
    <w:link w:val="Fuzeile"/>
    <w:uiPriority w:val="99"/>
  </w:style>
  <w:style w:type="character" w:customStyle="1" w:styleId="berschrift1Zchn">
    <w:name w:val="Überschrift 1 Zchn"/>
    <w:basedOn w:val="Absatz-Standardschriftart"/>
    <w:link w:val="berschrift1"/>
    <w:rPr>
      <w:rFonts w:ascii="Arial" w:eastAsia="Times New Roman" w:hAnsi="Arial" w:cs="Arial"/>
      <w:b/>
      <w:bCs/>
      <w:sz w:val="20"/>
      <w:szCs w:val="24"/>
      <w:lang w:eastAsia="de-DE"/>
    </w:rPr>
  </w:style>
  <w:style w:type="numbering" w:customStyle="1" w:styleId="KeineListe1">
    <w:name w:val="Keine Liste1"/>
    <w:next w:val="KeineListe"/>
    <w:uiPriority w:val="99"/>
    <w:semiHidden/>
    <w:unhideWhenUsed/>
  </w:style>
  <w:style w:type="paragraph" w:styleId="Beschriftung">
    <w:name w:val="caption"/>
    <w:basedOn w:val="Standard"/>
    <w:next w:val="Standard"/>
    <w:uiPriority w:val="35"/>
    <w:unhideWhenUsed/>
    <w:qFormat/>
    <w:pPr>
      <w:spacing w:after="200"/>
    </w:pPr>
    <w:rPr>
      <w:i/>
      <w:iCs/>
      <w:color w:val="44546A" w:themeColor="text2"/>
      <w:sz w:val="18"/>
      <w:szCs w:val="18"/>
    </w:rPr>
  </w:style>
  <w:style w:type="table" w:styleId="Tabellenraster">
    <w:name w:val="Table Grid"/>
    <w:basedOn w:val="NormaleTabelle"/>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pPr>
      <w:ind w:left="720"/>
      <w:contextualSpacing/>
    </w:p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unhideWhenUsed/>
    <w:rPr>
      <w:szCs w:val="20"/>
    </w:rPr>
  </w:style>
  <w:style w:type="character" w:customStyle="1" w:styleId="KommentartextZchn">
    <w:name w:val="Kommentartext Zchn"/>
    <w:basedOn w:val="Absatz-Standardschriftart"/>
    <w:link w:val="Kommentartext"/>
    <w:uiPriority w:val="99"/>
    <w:rPr>
      <w:rFonts w:ascii="Arial" w:hAnsi="Arial" w:cs="Arial"/>
      <w:sz w:val="20"/>
      <w:szCs w:val="20"/>
    </w:rPr>
  </w:style>
  <w:style w:type="paragraph" w:styleId="Sprechblasentext">
    <w:name w:val="Balloon Text"/>
    <w:basedOn w:val="Standard"/>
    <w:link w:val="SprechblasentextZchn"/>
    <w:uiPriority w:val="99"/>
    <w:semiHidden/>
    <w:unhideWhenUsed/>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18" Type="http://schemas.openxmlformats.org/officeDocument/2006/relationships/image" Target="media/image5.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header" Target="header5.xml"/><Relationship Id="rId10" Type="http://schemas.openxmlformats.org/officeDocument/2006/relationships/header" Target="header2.xml"/><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666BD4-8699-4297-AF4D-C6514CFDDF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3849</Words>
  <Characters>24253</Characters>
  <Application>Microsoft Office Word</Application>
  <DocSecurity>0</DocSecurity>
  <Lines>202</Lines>
  <Paragraphs>56</Paragraphs>
  <ScaleCrop>false</ScaleCrop>
  <HeadingPairs>
    <vt:vector size="2" baseType="variant">
      <vt:variant>
        <vt:lpstr>Titel</vt:lpstr>
      </vt:variant>
      <vt:variant>
        <vt:i4>1</vt:i4>
      </vt:variant>
    </vt:vector>
  </HeadingPairs>
  <TitlesOfParts>
    <vt:vector size="1" baseType="lpstr">
      <vt:lpstr/>
    </vt:vector>
  </TitlesOfParts>
  <Company>Straßen.NRW</Company>
  <LinksUpToDate>false</LinksUpToDate>
  <CharactersWithSpaces>28046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Kranke, Guido</dc:creator>
  <cp:keywords/>
  <dc:description/>
  <cp:lastModifiedBy>Kranke, Guido</cp:lastModifiedBy>
  <cp:revision>50</cp:revision>
  <dcterms:created xsi:type="dcterms:W3CDTF">2023-12-19T08:59:00Z</dcterms:created>
  <dcterms:modified xsi:type="dcterms:W3CDTF">2024-01-08T15:59:00Z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eistungsart">
    <vt:lpwstr>04-Freiberufliche Leistungen (Mustertexte)</vt:lpwstr>
  </property>
  <property fmtid="{D5CDD505-2E9C-101B-9397-08002B2CF9AE}" pid="3" name="Sachbearbeiter">
    <vt:lpwstr>Andreas Romeikat</vt:lpwstr>
  </property>
  <property fmtid="{D5CDD505-2E9C-101B-9397-08002B2CF9AE}" pid="4" name="SBCombo">
    <vt:lpwstr>Romeikat, Andreas</vt:lpwstr>
  </property>
  <property fmtid="{D5CDD505-2E9C-101B-9397-08002B2CF9AE}" pid="5" name="SBAnrede">
    <vt:lpwstr>Herr</vt:lpwstr>
  </property>
  <property fmtid="{D5CDD505-2E9C-101B-9397-08002B2CF9AE}" pid="6" name="SBAPartner">
    <vt:lpwstr>Andreas Romeikat</vt:lpwstr>
  </property>
  <property fmtid="{D5CDD505-2E9C-101B-9397-08002B2CF9AE}" pid="7" name="SBTelefon">
    <vt:lpwstr>02161 / 409-166</vt:lpwstr>
  </property>
  <property fmtid="{D5CDD505-2E9C-101B-9397-08002B2CF9AE}" pid="8" name="SBTelefax">
    <vt:lpwstr>02161 / 409-155</vt:lpwstr>
  </property>
  <property fmtid="{D5CDD505-2E9C-101B-9397-08002B2CF9AE}" pid="9" name="SBE-Mail">
    <vt:lpwstr>andreas.romeikat@strassen.nrw.de</vt:lpwstr>
  </property>
  <property fmtid="{D5CDD505-2E9C-101B-9397-08002B2CF9AE}" pid="10" name="SBAzStd">
    <vt:lpwstr>30100.160</vt:lpwstr>
  </property>
  <property fmtid="{D5CDD505-2E9C-101B-9397-08002B2CF9AE}" pid="11" name="SBAz">
    <vt:lpwstr>&lt;&lt;SBAz&gt;&gt;</vt:lpwstr>
  </property>
  <property fmtid="{D5CDD505-2E9C-101B-9397-08002B2CF9AE}" pid="12" name="SBAzInd">
    <vt:lpwstr>&lt;&lt;SBAzInd&gt;&gt;</vt:lpwstr>
  </property>
  <property fmtid="{D5CDD505-2E9C-101B-9397-08002B2CF9AE}" pid="13" name="Betriebssitz">
    <vt:lpwstr>Regionalniederlassung Niederrhein</vt:lpwstr>
  </property>
  <property fmtid="{D5CDD505-2E9C-101B-9397-08002B2CF9AE}" pid="14" name="Strasse">
    <vt:lpwstr>Breitenbachstr. 90</vt:lpwstr>
  </property>
  <property fmtid="{D5CDD505-2E9C-101B-9397-08002B2CF9AE}" pid="15" name="Telefon_Unten">
    <vt:lpwstr>02161/409-0</vt:lpwstr>
  </property>
  <property fmtid="{D5CDD505-2E9C-101B-9397-08002B2CF9AE}" pid="16" name="TelefonUnten">
    <vt:lpwstr>02161/409-0</vt:lpwstr>
  </property>
  <property fmtid="{D5CDD505-2E9C-101B-9397-08002B2CF9AE}" pid="17" name="PLZ">
    <vt:lpwstr>41065</vt:lpwstr>
  </property>
  <property fmtid="{D5CDD505-2E9C-101B-9397-08002B2CF9AE}" pid="18" name="PLZPostfach">
    <vt:lpwstr>41010</vt:lpwstr>
  </property>
  <property fmtid="{D5CDD505-2E9C-101B-9397-08002B2CF9AE}" pid="19" name="Postfach">
    <vt:lpwstr>101027</vt:lpwstr>
  </property>
  <property fmtid="{D5CDD505-2E9C-101B-9397-08002B2CF9AE}" pid="20" name="Ort">
    <vt:lpwstr>Mönchengladbach</vt:lpwstr>
  </property>
  <property fmtid="{D5CDD505-2E9C-101B-9397-08002B2CF9AE}" pid="21" name="Vms010">
    <vt:lpwstr>RNL-NR-Vergabeservice@strassen.nrw.de</vt:lpwstr>
  </property>
  <property fmtid="{D5CDD505-2E9C-101B-9397-08002B2CF9AE}" pid="22" name="EmailVergabeservice">
    <vt:lpwstr>RNL-NR-Vergabeservice@strassen.nrw.de</vt:lpwstr>
  </property>
  <property fmtid="{D5CDD505-2E9C-101B-9397-08002B2CF9AE}" pid="23" name="DienststelleName">
    <vt:lpwstr>Regionalniederlassung Niederrhein</vt:lpwstr>
  </property>
  <property fmtid="{D5CDD505-2E9C-101B-9397-08002B2CF9AE}" pid="24" name="DienststelleStrasse">
    <vt:lpwstr>Breitenbachstr. 90</vt:lpwstr>
  </property>
  <property fmtid="{D5CDD505-2E9C-101B-9397-08002B2CF9AE}" pid="25" name="DienststelleTelefon">
    <vt:lpwstr>02161/409-0</vt:lpwstr>
  </property>
  <property fmtid="{D5CDD505-2E9C-101B-9397-08002B2CF9AE}" pid="26" name="DienststellePLZ">
    <vt:lpwstr>41065</vt:lpwstr>
  </property>
  <property fmtid="{D5CDD505-2E9C-101B-9397-08002B2CF9AE}" pid="27" name="DienststellePLZPostfach">
    <vt:lpwstr>41010</vt:lpwstr>
  </property>
  <property fmtid="{D5CDD505-2E9C-101B-9397-08002B2CF9AE}" pid="28" name="DienststellePostfach">
    <vt:lpwstr>101027</vt:lpwstr>
  </property>
  <property fmtid="{D5CDD505-2E9C-101B-9397-08002B2CF9AE}" pid="29" name="DienststelleOrt">
    <vt:lpwstr>Mönchengladbach</vt:lpwstr>
  </property>
  <property fmtid="{D5CDD505-2E9C-101B-9397-08002B2CF9AE}" pid="30" name="SBName">
    <vt:lpwstr>Andreas Romeikat</vt:lpwstr>
  </property>
  <property fmtid="{D5CDD505-2E9C-101B-9397-08002B2CF9AE}" pid="31" name="SBAnsprechpartner">
    <vt:lpwstr>Kontakt:</vt:lpwstr>
  </property>
  <property fmtid="{D5CDD505-2E9C-101B-9397-08002B2CF9AE}" pid="32" name="AktenzeichenMassnahme">
    <vt:lpwstr>&lt;&lt;AktenzeichenMassnahme&gt;&gt;</vt:lpwstr>
  </property>
  <property fmtid="{D5CDD505-2E9C-101B-9397-08002B2CF9AE}" pid="33" name="Zbezu129">
    <vt:lpwstr> </vt:lpwstr>
  </property>
  <property fmtid="{D5CDD505-2E9C-101B-9397-08002B2CF9AE}" pid="34" name="Zverg025">
    <vt:lpwstr>Vergabekammer Rheinland, Zeughausstraße 2-10, 50667, Köln</vt:lpwstr>
  </property>
  <property fmtid="{D5CDD505-2E9C-101B-9397-08002B2CF9AE}" pid="35" name="Znl089">
    <vt:lpwstr/>
  </property>
  <property fmtid="{D5CDD505-2E9C-101B-9397-08002B2CF9AE}" pid="36" name="Zzim019">
    <vt:lpwstr/>
  </property>
  <property fmtid="{D5CDD505-2E9C-101B-9397-08002B2CF9AE}" pid="37" name="Aussenstelle">
    <vt:lpwstr> </vt:lpwstr>
  </property>
  <property fmtid="{D5CDD505-2E9C-101B-9397-08002B2CF9AE}" pid="38" name="Vergabekammer">
    <vt:lpwstr>Vergabekammer Rheinland, Zeughausstraße 2-10, 50667, Köln</vt:lpwstr>
  </property>
  <property fmtid="{D5CDD505-2E9C-101B-9397-08002B2CF9AE}" pid="39" name="NLSubmission">
    <vt:lpwstr/>
  </property>
  <property fmtid="{D5CDD505-2E9C-101B-9397-08002B2CF9AE}" pid="40" name="Submissionsraum">
    <vt:lpwstr/>
  </property>
  <property fmtid="{D5CDD505-2E9C-101B-9397-08002B2CF9AE}" pid="41" name="Proj003">
    <vt:lpwstr>&lt;&lt;Proj003&gt;&gt;</vt:lpwstr>
  </property>
  <property fmtid="{D5CDD505-2E9C-101B-9397-08002B2CF9AE}" pid="42" name="Lei001">
    <vt:lpwstr>&lt;&lt;Lei001&gt;&gt;</vt:lpwstr>
  </property>
  <property fmtid="{D5CDD505-2E9C-101B-9397-08002B2CF9AE}" pid="43" name="Ort091">
    <vt:lpwstr>&lt;&lt;Ort091&gt;&gt;</vt:lpwstr>
  </property>
  <property fmtid="{D5CDD505-2E9C-101B-9397-08002B2CF9AE}" pid="44" name="Bv001">
    <vt:lpwstr>&lt;&lt;Bv001&gt;&gt;</vt:lpwstr>
  </property>
  <property fmtid="{D5CDD505-2E9C-101B-9397-08002B2CF9AE}" pid="45" name="Aes085">
    <vt:lpwstr>&lt;&lt;Aes085&gt;&gt;</vt:lpwstr>
  </property>
  <property fmtid="{D5CDD505-2E9C-101B-9397-08002B2CF9AE}" pid="46" name="Dat085">
    <vt:lpwstr>&lt;&lt;Dat085&gt;&gt;</vt:lpwstr>
  </property>
  <property fmtid="{D5CDD505-2E9C-101B-9397-08002B2CF9AE}" pid="47" name="Dat086">
    <vt:lpwstr>&lt;&lt;Dat086&gt;&gt;</vt:lpwstr>
  </property>
  <property fmtid="{D5CDD505-2E9C-101B-9397-08002B2CF9AE}" pid="48" name="Sub014">
    <vt:lpwstr>&lt;&lt;Sub014&gt;&gt;</vt:lpwstr>
  </property>
  <property fmtid="{D5CDD505-2E9C-101B-9397-08002B2CF9AE}" pid="49" name="Uhr015">
    <vt:lpwstr>&lt;&lt;Uhr015&gt;&gt;</vt:lpwstr>
  </property>
  <property fmtid="{D5CDD505-2E9C-101B-9397-08002B2CF9AE}" pid="50" name="Datan092">
    <vt:lpwstr>&lt;&lt;Datan092&gt;&gt;</vt:lpwstr>
  </property>
  <property fmtid="{D5CDD505-2E9C-101B-9397-08002B2CF9AE}" pid="51" name="An087">
    <vt:lpwstr>&lt;&lt;An087&gt;&gt;</vt:lpwstr>
  </property>
  <property fmtid="{D5CDD505-2E9C-101B-9397-08002B2CF9AE}" pid="52" name="Ans089">
    <vt:lpwstr>&lt;&lt;Ans089&gt;&gt;</vt:lpwstr>
  </property>
  <property fmtid="{D5CDD505-2E9C-101B-9397-08002B2CF9AE}" pid="53" name="Anp090">
    <vt:lpwstr>&lt;&lt;Anp090&gt;&gt;</vt:lpwstr>
  </property>
  <property fmtid="{D5CDD505-2E9C-101B-9397-08002B2CF9AE}" pid="54" name="Ano091">
    <vt:lpwstr>&lt;&lt;Ano091&gt;&gt;</vt:lpwstr>
  </property>
  <property fmtid="{D5CDD505-2E9C-101B-9397-08002B2CF9AE}" pid="55" name="Auf093">
    <vt:lpwstr>&lt;&lt;Auf093&gt;&gt;</vt:lpwstr>
  </property>
  <property fmtid="{D5CDD505-2E9C-101B-9397-08002B2CF9AE}" pid="56" name="Ag005">
    <vt:lpwstr>&lt;&lt;Ag005&gt;&gt;</vt:lpwstr>
  </property>
  <property fmtid="{D5CDD505-2E9C-101B-9397-08002B2CF9AE}" pid="57" name="Kreuz116">
    <vt:lpwstr>&lt;&lt;Kreuz116&gt;&gt;</vt:lpwstr>
  </property>
  <property fmtid="{D5CDD505-2E9C-101B-9397-08002B2CF9AE}" pid="58" name="Dat098">
    <vt:lpwstr>&lt;&lt;Dat098&gt;&gt;</vt:lpwstr>
  </property>
  <property fmtid="{D5CDD505-2E9C-101B-9397-08002B2CF9AE}" pid="59" name="Kreuz093">
    <vt:lpwstr>&lt;&lt;Kreuz093&gt;&gt;</vt:lpwstr>
  </property>
  <property fmtid="{D5CDD505-2E9C-101B-9397-08002B2CF9AE}" pid="60" name="Uhr016">
    <vt:lpwstr>&lt;&lt;Uhr016&gt;&gt;</vt:lpwstr>
  </property>
  <property fmtid="{D5CDD505-2E9C-101B-9397-08002B2CF9AE}" pid="61" name="ProjektName">
    <vt:lpwstr>&lt;&lt;ProjektName&gt;&gt;</vt:lpwstr>
  </property>
  <property fmtid="{D5CDD505-2E9C-101B-9397-08002B2CF9AE}" pid="62" name="ArtDerLeistung">
    <vt:lpwstr>&lt;&lt;ArtDerLeistung&gt;&gt;</vt:lpwstr>
  </property>
  <property fmtid="{D5CDD505-2E9C-101B-9397-08002B2CF9AE}" pid="63" name="ProjektOrt">
    <vt:lpwstr>&lt;&lt;ProjektOrt&gt;&gt;</vt:lpwstr>
  </property>
  <property fmtid="{D5CDD505-2E9C-101B-9397-08002B2CF9AE}" pid="64" name="VertragsNummer">
    <vt:lpwstr>&lt;&lt;VertragsNummer&gt;&gt;</vt:lpwstr>
  </property>
  <property fmtid="{D5CDD505-2E9C-101B-9397-08002B2CF9AE}" pid="65" name="ProjektNummer">
    <vt:lpwstr>&lt;&lt;ProjektNummer&gt;&gt;</vt:lpwstr>
  </property>
  <property fmtid="{D5CDD505-2E9C-101B-9397-08002B2CF9AE}" pid="66" name="DatumBekanntmachung">
    <vt:lpwstr>&lt;&lt;DatumBekanntmachung&gt;&gt;</vt:lpwstr>
  </property>
  <property fmtid="{D5CDD505-2E9C-101B-9397-08002B2CF9AE}" pid="67" name="EndeTeilnahmeantrag">
    <vt:lpwstr>&lt;&lt;EndeTeilnahmeantrag&gt;&gt;</vt:lpwstr>
  </property>
  <property fmtid="{D5CDD505-2E9C-101B-9397-08002B2CF9AE}" pid="68" name="DatumSubmission-Eroeffnung">
    <vt:lpwstr>&lt;&lt;DatumSubmission-Eroeffnung&gt;&gt;</vt:lpwstr>
  </property>
  <property fmtid="{D5CDD505-2E9C-101B-9397-08002B2CF9AE}" pid="69" name="UhrzeitSubmission-Eroeffnung">
    <vt:lpwstr>&lt;&lt;UhrzeitSubmission-Eroeffnung&gt;&gt;</vt:lpwstr>
  </property>
  <property fmtid="{D5CDD505-2E9C-101B-9397-08002B2CF9AE}" pid="70" name="ANAngebotsdatum">
    <vt:lpwstr>&lt;&lt;ANAngebotsdatum&gt;&gt;</vt:lpwstr>
  </property>
  <property fmtid="{D5CDD505-2E9C-101B-9397-08002B2CF9AE}" pid="71" name="ANName">
    <vt:lpwstr>&lt;&lt;ANName&gt;&gt;</vt:lpwstr>
  </property>
  <property fmtid="{D5CDD505-2E9C-101B-9397-08002B2CF9AE}" pid="72" name="ANStrasse">
    <vt:lpwstr>&lt;&lt;ANStrasse&gt;&gt;</vt:lpwstr>
  </property>
  <property fmtid="{D5CDD505-2E9C-101B-9397-08002B2CF9AE}" pid="73" name="ANPlz">
    <vt:lpwstr>&lt;&lt;ANPlz&gt;&gt;</vt:lpwstr>
  </property>
  <property fmtid="{D5CDD505-2E9C-101B-9397-08002B2CF9AE}" pid="74" name="ANOrt">
    <vt:lpwstr>&lt;&lt;ANOrt&gt;&gt;</vt:lpwstr>
  </property>
  <property fmtid="{D5CDD505-2E9C-101B-9397-08002B2CF9AE}" pid="75" name="ANAuftragssumme">
    <vt:lpwstr>&lt;&lt;ANAuftragssumme&gt;&gt;</vt:lpwstr>
  </property>
  <property fmtid="{D5CDD505-2E9C-101B-9397-08002B2CF9AE}" pid="76" name="Auftraggeber">
    <vt:lpwstr>&lt;&lt;Auftraggeber&gt;&gt;</vt:lpwstr>
  </property>
  <property fmtid="{D5CDD505-2E9C-101B-9397-08002B2CF9AE}" pid="77" name="Verhandlungsverfahren">
    <vt:lpwstr>&lt;&lt;Verhandlungsverfahren&gt;&gt;</vt:lpwstr>
  </property>
  <property fmtid="{D5CDD505-2E9C-101B-9397-08002B2CF9AE}" pid="78" name="DatumZuschlag">
    <vt:lpwstr>&lt;&lt;DatumZuschlag&gt;&gt;</vt:lpwstr>
  </property>
  <property fmtid="{D5CDD505-2E9C-101B-9397-08002B2CF9AE}" pid="79" name="FreihaendigeVergabe">
    <vt:lpwstr>&lt;&lt;FreihaendigeVergabe&gt;&gt;</vt:lpwstr>
  </property>
  <property fmtid="{D5CDD505-2E9C-101B-9397-08002B2CF9AE}" pid="80" name="AbgabezeitTeilnahmeantrag">
    <vt:lpwstr>&lt;&lt;AbgabezeitTeilnahmeantrag&gt;&gt;</vt:lpwstr>
  </property>
</Properties>
</file>